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7FE77">
      <w:pPr>
        <w:rPr>
          <w:rFonts w:hint="eastAsia" w:ascii="Times" w:hAnsi="Times" w:eastAsia="黑体" w:cs="Arial"/>
          <w:szCs w:val="21"/>
          <w:lang w:val="en-GB" w:eastAsia="zh-CN"/>
        </w:rPr>
      </w:pPr>
      <w:bookmarkStart w:id="34" w:name="_GoBack"/>
      <w:bookmarkEnd w:id="34"/>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2FEEBD05">
      <w:pPr>
        <w:rPr>
          <w:rFonts w:ascii="Times" w:hAnsi="Times" w:eastAsia="黑体" w:cs="Arial"/>
          <w:szCs w:val="21"/>
          <w:lang w:val="en-GB"/>
        </w:rPr>
      </w:pPr>
      <w:r>
        <w:rPr>
          <w:rFonts w:ascii="Times" w:hAnsi="Times" w:eastAsia="黑体" w:cs="Arial"/>
          <w:szCs w:val="21"/>
          <w:lang w:val="en-GB"/>
        </w:rPr>
        <w:t>CCS X XX</w:t>
      </w:r>
    </w:p>
    <w:p w14:paraId="20FE9052">
      <w:pPr>
        <w:rPr>
          <w:rFonts w:ascii="Times New Roman" w:hAnsi="Times New Roman" w:eastAsia="黑体" w:cs="Times New Roman"/>
          <w:lang w:val="en-GB"/>
        </w:rPr>
      </w:pPr>
    </w:p>
    <w:p w14:paraId="1780770A">
      <w:pPr>
        <w:rPr>
          <w:rFonts w:ascii="Times New Roman" w:hAnsi="Times New Roman" w:eastAsia="黑体" w:cs="Times New Roman"/>
          <w:lang w:val="en-GB"/>
        </w:rPr>
      </w:pPr>
    </w:p>
    <w:p w14:paraId="1F3DE0E5">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5E634143">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4ECD7626">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6B3ADE84">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33484EE1">
      <w:pPr>
        <w:jc w:val="left"/>
        <w:rPr>
          <w:rFonts w:ascii="Times New Roman" w:hAnsi="Times New Roman" w:eastAsia="黑体" w:cs="Times New Roman"/>
          <w:lang w:val="en-GB"/>
        </w:rPr>
      </w:pPr>
    </w:p>
    <w:p w14:paraId="087BB80B">
      <w:pPr>
        <w:jc w:val="left"/>
        <w:rPr>
          <w:rFonts w:ascii="Times New Roman" w:hAnsi="Times New Roman" w:eastAsia="黑体" w:cs="Times New Roman"/>
          <w:lang w:val="en-GB"/>
        </w:rPr>
      </w:pPr>
    </w:p>
    <w:p w14:paraId="5591242D">
      <w:pPr>
        <w:jc w:val="left"/>
        <w:rPr>
          <w:rFonts w:ascii="Times New Roman" w:hAnsi="Times New Roman" w:eastAsia="黑体" w:cs="Times New Roman"/>
          <w:lang w:val="en-GB"/>
        </w:rPr>
      </w:pPr>
    </w:p>
    <w:p w14:paraId="0B686BDA">
      <w:pPr>
        <w:jc w:val="left"/>
        <w:rPr>
          <w:rFonts w:ascii="Times New Roman" w:hAnsi="Times New Roman" w:eastAsia="黑体" w:cs="Times New Roman"/>
          <w:lang w:val="en-GB"/>
        </w:rPr>
      </w:pPr>
    </w:p>
    <w:p w14:paraId="6CEF95EC">
      <w:pPr>
        <w:jc w:val="left"/>
        <w:rPr>
          <w:rFonts w:ascii="Times New Roman" w:hAnsi="Times New Roman" w:eastAsia="黑体" w:cs="Times New Roman"/>
          <w:lang w:val="en-GB"/>
        </w:rPr>
      </w:pPr>
    </w:p>
    <w:p w14:paraId="1263B945">
      <w:pPr>
        <w:jc w:val="left"/>
        <w:rPr>
          <w:rFonts w:ascii="Times New Roman" w:hAnsi="Times New Roman" w:eastAsia="黑体" w:cs="Times New Roman"/>
          <w:lang w:val="en-GB"/>
        </w:rPr>
      </w:pPr>
    </w:p>
    <w:p w14:paraId="5AB0DF4E">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583A8EDB">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18F48C68">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0F6CC2E1">
      <w:pPr>
        <w:jc w:val="center"/>
        <w:rPr>
          <w:rFonts w:ascii="Times New Roman" w:hAnsi="Times New Roman" w:eastAsia="黑体" w:cs="Times New Roman"/>
          <w:sz w:val="44"/>
          <w:szCs w:val="44"/>
          <w:lang w:val="en-GB"/>
        </w:rPr>
      </w:pPr>
    </w:p>
    <w:p w14:paraId="11C197F7">
      <w:pPr>
        <w:jc w:val="center"/>
        <w:rPr>
          <w:rFonts w:ascii="Times New Roman" w:hAnsi="Times New Roman" w:eastAsia="黑体" w:cs="Times New Roman"/>
          <w:sz w:val="44"/>
          <w:szCs w:val="44"/>
          <w:lang w:val="en-GB"/>
        </w:rPr>
      </w:pPr>
    </w:p>
    <w:p w14:paraId="23EC965C">
      <w:pPr>
        <w:jc w:val="center"/>
        <w:rPr>
          <w:rFonts w:ascii="Times New Roman" w:hAnsi="Times New Roman" w:eastAsia="黑体" w:cs="Times New Roman"/>
          <w:sz w:val="44"/>
          <w:szCs w:val="44"/>
          <w:lang w:val="en-GB"/>
        </w:rPr>
      </w:pPr>
    </w:p>
    <w:p w14:paraId="6A93BEFF">
      <w:pPr>
        <w:jc w:val="center"/>
        <w:rPr>
          <w:rFonts w:ascii="Times New Roman" w:hAnsi="Times New Roman" w:eastAsia="黑体" w:cs="Times New Roman"/>
          <w:sz w:val="44"/>
          <w:szCs w:val="44"/>
          <w:lang w:val="en-GB"/>
        </w:rPr>
      </w:pPr>
    </w:p>
    <w:p w14:paraId="68DB35C3">
      <w:pPr>
        <w:jc w:val="center"/>
        <w:rPr>
          <w:rFonts w:ascii="Times New Roman" w:hAnsi="Times New Roman" w:eastAsia="黑体" w:cs="Times New Roman"/>
          <w:sz w:val="44"/>
          <w:szCs w:val="44"/>
          <w:lang w:val="en-GB"/>
        </w:rPr>
      </w:pPr>
    </w:p>
    <w:p w14:paraId="2CC933E6">
      <w:pPr>
        <w:rPr>
          <w:rFonts w:ascii="Times New Roman" w:hAnsi="Times New Roman" w:eastAsia="黑体" w:cs="Times New Roman"/>
          <w:sz w:val="44"/>
          <w:szCs w:val="44"/>
          <w:lang w:val="en-GB"/>
        </w:rPr>
      </w:pPr>
    </w:p>
    <w:p w14:paraId="31E28184">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2DF408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77DE8ABD">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06D3F418">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0B286938">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341B2018">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06D9BDCC">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7910DF5C">
      <w:pPr>
        <w:widowControl/>
        <w:spacing w:beforeLines="50"/>
        <w:rPr>
          <w:rFonts w:hint="eastAsia" w:ascii="Times New Roman" w:hAnsi="Times New Roman" w:eastAsia="黑体" w:cs="Times New Roman"/>
          <w:b/>
          <w:bCs/>
          <w:color w:val="FF0000"/>
          <w:sz w:val="20"/>
          <w:szCs w:val="20"/>
          <w:u w:val="single"/>
          <w:lang w:val="en-US"/>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6A9C9AAD">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29024D9A">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5CD9C431">
      <w:pPr>
        <w:widowControl/>
        <w:spacing w:beforeLines="50"/>
        <w:rPr>
          <w:rFonts w:ascii="Times New Roman" w:hAnsi="Times New Roman" w:eastAsia="黑体" w:cs="Times New Roman"/>
          <w:b/>
          <w:bCs/>
          <w:color w:val="FF0000"/>
          <w:sz w:val="20"/>
          <w:szCs w:val="20"/>
          <w:u w:val="single"/>
        </w:rPr>
      </w:pPr>
      <w:bookmarkStart w:id="0" w:name="OLE_LINK38"/>
      <w:r>
        <w:rPr>
          <w:rFonts w:hint="eastAsia" w:ascii="Times New Roman" w:hAnsi="Times New Roman" w:eastAsia="黑体" w:cs="Times New Roman"/>
          <w:b/>
          <w:bCs/>
          <w:color w:val="FF0000"/>
          <w:sz w:val="20"/>
          <w:szCs w:val="20"/>
          <w:u w:val="single"/>
        </w:rPr>
        <w:t>(由...提出）</w:t>
      </w:r>
    </w:p>
    <w:p w14:paraId="25BEC4D0">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1400C321">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0CA155D8">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786B4B19">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2FD41725">
      <w:pPr>
        <w:widowControl/>
        <w:spacing w:beforeLines="50"/>
        <w:rPr>
          <w:rFonts w:hint="eastAsia" w:ascii="Times New Roman" w:hAnsi="Times New Roman" w:eastAsia="黑体" w:cs="Times New Roman"/>
          <w:i/>
          <w:iCs/>
          <w:sz w:val="20"/>
          <w:szCs w:val="20"/>
          <w:highlight w:val="none"/>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0"/>
    <w:p w14:paraId="5B4BB964">
      <w:pPr>
        <w:widowControl/>
        <w:spacing w:beforeLines="50"/>
        <w:rPr>
          <w:rFonts w:ascii="Times New Roman" w:hAnsi="Times New Roman" w:eastAsia="黑体" w:cs="Times New Roman"/>
          <w:sz w:val="20"/>
          <w:szCs w:val="20"/>
        </w:rPr>
      </w:pPr>
    </w:p>
    <w:p w14:paraId="62083C9F">
      <w:pPr>
        <w:widowControl/>
        <w:spacing w:beforeLines="50"/>
        <w:rPr>
          <w:rFonts w:ascii="Times New Roman" w:hAnsi="Times New Roman" w:eastAsia="黑体" w:cs="Times New Roman"/>
          <w:sz w:val="20"/>
          <w:szCs w:val="20"/>
          <w:lang w:val="en-US"/>
        </w:rPr>
      </w:pPr>
    </w:p>
    <w:p w14:paraId="396BD65B">
      <w:pPr>
        <w:widowControl/>
        <w:spacing w:beforeLines="50"/>
        <w:rPr>
          <w:rFonts w:ascii="Times New Roman" w:hAnsi="Times New Roman" w:eastAsia="黑体" w:cs="Times New Roman"/>
          <w:sz w:val="20"/>
          <w:szCs w:val="20"/>
        </w:rPr>
      </w:pPr>
    </w:p>
    <w:p w14:paraId="7A42C54F">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75101DBD">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0C871E4E">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3BFEDD00">
      <w:pPr>
        <w:widowControl/>
        <w:jc w:val="left"/>
        <w:rPr>
          <w:rFonts w:hint="eastAsia" w:ascii="Times New Roman" w:hAnsi="Times New Roman" w:eastAsia="黑体" w:cs="Times New Roman"/>
          <w:i/>
          <w:iCs/>
          <w:color w:val="FF0000"/>
          <w:sz w:val="20"/>
          <w:szCs w:val="20"/>
          <w:u w:val="single"/>
          <w:lang w:val="en-US" w:eastAsia="zh-CN"/>
        </w:rPr>
      </w:pPr>
    </w:p>
    <w:p w14:paraId="0930479A">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如需要，此处可增加引言。“引言”中应简要说明编制该文件的原因、目的以及文件技术内容的特殊信息或说明。</w:t>
      </w:r>
    </w:p>
    <w:p w14:paraId="0DCBE9B9">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25A86C73">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44F00109">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410B5A76">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77417BB3">
      <w:pPr>
        <w:widowControl/>
        <w:spacing w:beforeLines="50"/>
        <w:rPr>
          <w:rFonts w:hint="eastAsia" w:ascii="Times New Roman" w:hAnsi="Times New Roman" w:eastAsia="黑体" w:cs="Times New Roman"/>
          <w:b/>
          <w:bCs/>
          <w:color w:val="FF0000"/>
          <w:sz w:val="20"/>
          <w:szCs w:val="20"/>
          <w:u w:val="single"/>
        </w:rPr>
      </w:pPr>
    </w:p>
    <w:p w14:paraId="04AF6915">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rPr>
        <w:t>若标准涉及专利内容，</w:t>
      </w:r>
      <w:r>
        <w:rPr>
          <w:rFonts w:hint="eastAsia" w:ascii="Times New Roman" w:hAnsi="Times New Roman" w:eastAsia="黑体" w:cs="Times New Roman"/>
          <w:b/>
          <w:bCs/>
          <w:color w:val="FF0000"/>
          <w:sz w:val="20"/>
          <w:szCs w:val="20"/>
          <w:u w:val="single"/>
          <w:lang w:val="en-US" w:eastAsia="zh-CN"/>
        </w:rPr>
        <w:t>须给出以下说明：</w:t>
      </w:r>
    </w:p>
    <w:p w14:paraId="795A4E60">
      <w:pPr>
        <w:widowControl/>
        <w:rPr>
          <w:rFonts w:ascii="Times New Roman" w:hAnsi="Times New Roman" w:cs="Times New Roman"/>
          <w:sz w:val="20"/>
          <w:szCs w:val="20"/>
        </w:rPr>
      </w:pPr>
      <w:r>
        <w:rPr>
          <w:rFonts w:hint="eastAsia" w:ascii="Times New Roman" w:hAnsi="Times New Roman" w:cs="Times New Roman"/>
          <w:sz w:val="20"/>
          <w:szCs w:val="20"/>
        </w:rPr>
        <w:t xml:space="preserve">The issuing body of this document draws attention to the fact that claims of compliance with this document may involve the use of a patent concerning </w:t>
      </w:r>
      <w:r>
        <w:rPr>
          <w:rFonts w:hint="eastAsia" w:ascii="Times New Roman" w:hAnsi="Times New Roman" w:cs="Times New Roman"/>
          <w:color w:val="FF0000"/>
          <w:sz w:val="20"/>
          <w:szCs w:val="20"/>
        </w:rPr>
        <w:t>(...subject matter...内容)</w:t>
      </w:r>
      <w:r>
        <w:rPr>
          <w:rFonts w:hint="eastAsia" w:ascii="Times New Roman" w:hAnsi="Times New Roman" w:cs="Times New Roman"/>
          <w:sz w:val="20"/>
          <w:szCs w:val="20"/>
        </w:rPr>
        <w:t xml:space="preserve"> given in </w:t>
      </w:r>
      <w:r>
        <w:rPr>
          <w:rFonts w:hint="eastAsia" w:ascii="Times New Roman" w:hAnsi="Times New Roman" w:cs="Times New Roman"/>
          <w:color w:val="FF0000"/>
          <w:sz w:val="20"/>
          <w:szCs w:val="20"/>
        </w:rPr>
        <w:t>(...subclause条)</w:t>
      </w:r>
      <w:r>
        <w:rPr>
          <w:rFonts w:hint="eastAsia" w:ascii="Times New Roman" w:hAnsi="Times New Roman" w:cs="Times New Roman"/>
          <w:sz w:val="20"/>
          <w:szCs w:val="20"/>
        </w:rPr>
        <w:t xml:space="preserve">. </w:t>
      </w:r>
    </w:p>
    <w:p w14:paraId="417C89F0">
      <w:pPr>
        <w:spacing w:beforeLines="50"/>
        <w:rPr>
          <w:rFonts w:ascii="Times New Roman" w:hAnsi="Times New Roman" w:cs="Times New Roman"/>
          <w:sz w:val="20"/>
          <w:szCs w:val="20"/>
        </w:rPr>
      </w:pPr>
      <w:r>
        <w:rPr>
          <w:rFonts w:hint="eastAsia" w:ascii="Times New Roman" w:hAnsi="Times New Roman" w:cs="Times New Roman"/>
          <w:sz w:val="20"/>
          <w:szCs w:val="20"/>
        </w:rPr>
        <w:t>The issuing body of this document takes no position concerning the evidence, validity and scope of this patent right.</w:t>
      </w:r>
    </w:p>
    <w:p w14:paraId="24F57F81">
      <w:pPr>
        <w:spacing w:beforeLines="50"/>
        <w:rPr>
          <w:rFonts w:ascii="Times New Roman" w:hAnsi="Times New Roman" w:cs="Times New Roman"/>
          <w:sz w:val="20"/>
          <w:szCs w:val="20"/>
        </w:rPr>
      </w:pPr>
      <w:r>
        <w:rPr>
          <w:rFonts w:hint="eastAsia" w:ascii="Times New Roman" w:hAnsi="Times New Roman" w:cs="Times New Roman"/>
          <w:sz w:val="20"/>
          <w:szCs w:val="20"/>
        </w:rPr>
        <w:t>The holder of this patent right has assured the issuing body of this document that he/she is willing to negotiate licenses under reasonable and non-discriminatory terms and conditions with any applicant. The statement of the holder of this patent right is registered with the issuing body of this document. Information may be obtained from:</w:t>
      </w:r>
    </w:p>
    <w:p w14:paraId="571714EF">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Name of holder of patent right：...</w:t>
      </w:r>
    </w:p>
    <w:p w14:paraId="2EF29BBE">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Address：...</w:t>
      </w:r>
    </w:p>
    <w:p w14:paraId="2D7E80EA">
      <w:pPr>
        <w:spacing w:beforeLines="50"/>
        <w:rPr>
          <w:rFonts w:hint="eastAsia" w:ascii="Times New Roman" w:hAnsi="Times New Roman" w:cs="Times New Roman"/>
          <w:sz w:val="20"/>
          <w:szCs w:val="20"/>
        </w:rPr>
      </w:pPr>
      <w:r>
        <w:rPr>
          <w:rFonts w:hint="eastAsia" w:ascii="Times New Roman" w:hAnsi="Times New Roman" w:cs="Times New Roman"/>
          <w:sz w:val="20"/>
          <w:szCs w:val="20"/>
        </w:rPr>
        <w:t>Attention is drawn to the possibility that some of the elements of this document may be the subject of patent rights other than those identified above. The issuing body of this document shall not be held responsible for identifying any or all such patent rights.</w:t>
      </w:r>
    </w:p>
    <w:p w14:paraId="378A9FF8">
      <w:pPr>
        <w:spacing w:beforeLines="50"/>
        <w:rPr>
          <w:rFonts w:hint="eastAsia" w:ascii="Times New Roman" w:hAnsi="Times New Roman" w:cs="Times New Roman"/>
          <w:sz w:val="20"/>
          <w:szCs w:val="20"/>
        </w:rPr>
      </w:pPr>
    </w:p>
    <w:p w14:paraId="58610CFA">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0E8D5936">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4C7B965C">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77231628">
      <w:pPr>
        <w:spacing w:beforeLines="50"/>
        <w:ind w:leftChars="100"/>
        <w:rPr>
          <w:rFonts w:ascii="Times New Roman" w:hAnsi="Times New Roman" w:eastAsia="黑体" w:cs="Times New Roman"/>
          <w:b/>
          <w:bCs/>
          <w:sz w:val="36"/>
          <w:szCs w:val="36"/>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5B4B4BF4">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052DDFD7">
      <w:pPr>
        <w:spacing w:beforeLines="100"/>
        <w:jc w:val="left"/>
        <w:rPr>
          <w:rFonts w:ascii="Times New Roman" w:hAnsi="Times New Roman" w:eastAsia="黑体" w:cs="Times New Roman"/>
          <w:b/>
          <w:bCs/>
          <w:i/>
          <w:iCs/>
          <w:color w:val="FF0000"/>
          <w:sz w:val="20"/>
          <w:szCs w:val="20"/>
          <w:u w:val="single"/>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573C7504">
      <w:pPr>
        <w:pStyle w:val="21"/>
        <w:widowControl/>
        <w:numPr>
          <w:ilvl w:val="0"/>
          <w:numId w:val="4"/>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4ADA83B7">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1D77B68C">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443AF52D">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66738304">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14F82435">
      <w:pPr>
        <w:widowControl/>
        <w:spacing w:beforeLines="50"/>
        <w:rPr>
          <w:rFonts w:hint="eastAsia" w:ascii="Times New Roman" w:hAnsi="Times New Roman" w:eastAsia="黑体" w:cs="Times New Roman"/>
          <w:sz w:val="20"/>
          <w:szCs w:val="20"/>
          <w:lang w:val="en-GB" w:eastAsia="zh-CN"/>
        </w:rPr>
      </w:pPr>
      <w:bookmarkStart w:id="1" w:name="OLE_LINK3"/>
      <w:r>
        <w:rPr>
          <w:rFonts w:ascii="Times New Roman" w:hAnsi="Times New Roman" w:eastAsia="黑体" w:cs="Times New Roman"/>
          <w:sz w:val="20"/>
          <w:szCs w:val="20"/>
          <w:lang w:val="en-GB"/>
        </w:rPr>
        <w:t>This document is applicable to</w:t>
      </w:r>
      <w:bookmarkEnd w:id="1"/>
      <w:r>
        <w:rPr>
          <w:rFonts w:ascii="Times New Roman" w:hAnsi="Times New Roman" w:eastAsia="黑体" w:cs="Times New Roman"/>
          <w:sz w:val="20"/>
          <w:szCs w:val="20"/>
          <w:lang w:val="en-GB"/>
        </w:rPr>
        <w:t>/ is not applicable to ... （本标准适用于/不适用于...）</w:t>
      </w:r>
      <w:bookmarkStart w:id="2" w:name="OLE_LINK17"/>
    </w:p>
    <w:p w14:paraId="4D0E04E3">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2"/>
    <w:p w14:paraId="7048CE9F">
      <w:pPr>
        <w:pStyle w:val="21"/>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541C565E">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0C142A5D">
      <w:pPr>
        <w:widowControl/>
        <w:spacing w:beforeLines="100"/>
        <w:rPr>
          <w:rFonts w:ascii="Times New Roman" w:hAnsi="Times New Roman" w:eastAsia="黑体" w:cs="Times New Roman"/>
          <w:szCs w:val="21"/>
          <w:lang w:val="en-GB"/>
        </w:rPr>
      </w:pPr>
      <w:bookmarkStart w:id="3" w:name="OLE_LINK1"/>
      <w:r>
        <w:rPr>
          <w:rFonts w:hint="eastAsia" w:ascii="Times New Roman" w:hAnsi="Times New Roman" w:eastAsia="黑体" w:cs="Times New Roman"/>
          <w:sz w:val="20"/>
          <w:szCs w:val="20"/>
        </w:rPr>
        <w:t>The following referenced documents are indispensable for the application of this document.</w:t>
      </w:r>
      <w:bookmarkEnd w:id="3"/>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0C0214E2">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32FC5C17">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2359A07E">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4" w:name="OLE_LINK2"/>
      <w:r>
        <w:rPr>
          <w:rFonts w:hint="eastAsia" w:ascii="Times New Roman" w:hAnsi="Times New Roman" w:eastAsia="黑体" w:cs="Times New Roman"/>
          <w:sz w:val="20"/>
          <w:szCs w:val="20"/>
          <w:lang w:val="en-GB"/>
        </w:rPr>
        <w:t>××××</w:t>
      </w:r>
      <w:bookmarkEnd w:id="4"/>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514EBFA1">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48A1840">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0A9E53BE">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3ED5BB31">
      <w:pPr>
        <w:widowControl/>
        <w:spacing w:beforeLines="50"/>
        <w:rPr>
          <w:rFonts w:hint="eastAsia" w:ascii="Times New Roman" w:hAnsi="Times New Roman" w:eastAsia="黑体" w:cs="Times New Roman"/>
          <w:i/>
          <w:iCs/>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209820DE">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0FCDFE2B">
      <w:pPr>
        <w:widowControl/>
        <w:spacing w:beforeLines="50"/>
        <w:rPr>
          <w:rFonts w:ascii="Times New Roman" w:hAnsi="Times New Roman" w:eastAsia="黑体" w:cs="Times New Roman"/>
          <w:i/>
          <w:iCs/>
          <w:color w:val="FF0000"/>
          <w:sz w:val="18"/>
          <w:szCs w:val="18"/>
          <w:u w:val="single"/>
          <w:lang w:val="en-GB"/>
        </w:rPr>
      </w:pPr>
    </w:p>
    <w:p w14:paraId="57494A2B">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5" w:name="OLE_LINK15"/>
      <w:r>
        <w:rPr>
          <w:rFonts w:hint="eastAsia" w:ascii="Times New Roman" w:hAnsi="Times New Roman" w:eastAsia="黑体" w:cs="Times New Roman"/>
          <w:b/>
          <w:bCs/>
          <w:color w:val="FF0000"/>
          <w:sz w:val="20"/>
          <w:szCs w:val="20"/>
          <w:u w:val="single"/>
          <w:lang w:val="en-GB"/>
        </w:rPr>
        <w:t>给出以下说明</w:t>
      </w:r>
      <w:bookmarkEnd w:id="5"/>
      <w:r>
        <w:rPr>
          <w:rFonts w:hint="eastAsia" w:ascii="Times New Roman" w:hAnsi="Times New Roman" w:eastAsia="黑体" w:cs="Times New Roman"/>
          <w:b/>
          <w:bCs/>
          <w:color w:val="FF0000"/>
          <w:sz w:val="20"/>
          <w:szCs w:val="20"/>
          <w:u w:val="single"/>
          <w:lang w:val="en-GB"/>
        </w:rPr>
        <w:t>：</w:t>
      </w:r>
    </w:p>
    <w:p w14:paraId="03D9BE2A">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411AE1BD">
      <w:pPr>
        <w:pStyle w:val="21"/>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2EDF7C56">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48EECEEA">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1180E38A">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6"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6"/>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0B026D37">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7" w:name="OLE_LINK16"/>
      <w:r>
        <w:rPr>
          <w:rFonts w:hint="eastAsia" w:ascii="Times New Roman" w:hAnsi="Times New Roman" w:eastAsia="黑体" w:cs="Times New Roman"/>
          <w:sz w:val="20"/>
          <w:szCs w:val="20"/>
        </w:rPr>
        <w:t xml:space="preserve"> terms and definitions</w:t>
      </w:r>
      <w:bookmarkEnd w:id="7"/>
      <w:r>
        <w:rPr>
          <w:rFonts w:hint="eastAsia" w:ascii="Times New Roman" w:hAnsi="Times New Roman" w:eastAsia="黑体" w:cs="Times New Roman"/>
          <w:sz w:val="20"/>
          <w:szCs w:val="20"/>
        </w:rPr>
        <w:t xml:space="preserve"> apply.（适用于仅本文件需要界定的术语与定义）</w:t>
      </w:r>
    </w:p>
    <w:p w14:paraId="41620438">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059B1F37">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0DEF038C">
      <w:pPr>
        <w:pStyle w:val="21"/>
        <w:widowControl/>
        <w:numPr>
          <w:ilvl w:val="1"/>
          <w:numId w:val="4"/>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5FC32F3E">
      <w:pPr>
        <w:widowControl/>
        <w:rPr>
          <w:rFonts w:ascii="Times New Roman" w:hAnsi="Times New Roman" w:eastAsia="黑体" w:cs="Times New Roman"/>
          <w:i/>
          <w:iCs/>
          <w:color w:val="FF0000"/>
          <w:sz w:val="18"/>
          <w:szCs w:val="18"/>
          <w:lang w:val="en-GB"/>
        </w:rPr>
      </w:pPr>
      <w:bookmarkStart w:id="8" w:name="OLE_LINK8"/>
      <w:r>
        <w:rPr>
          <w:rFonts w:ascii="Times New Roman" w:hAnsi="Times New Roman" w:eastAsia="黑体" w:cs="Times New Roman"/>
          <w:b/>
          <w:bCs/>
          <w:szCs w:val="21"/>
          <w:lang w:val="en-GB"/>
        </w:rPr>
        <w:t>preferred term</w:t>
      </w:r>
      <w:bookmarkEnd w:id="8"/>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5B640089">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15D38EB9">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1D59D2EF">
      <w:pPr>
        <w:pStyle w:val="21"/>
        <w:widowControl/>
        <w:numPr>
          <w:ilvl w:val="1"/>
          <w:numId w:val="4"/>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5940D3AB">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14A82B21">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76065DB3">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1147D311">
      <w:pPr>
        <w:pStyle w:val="21"/>
        <w:numPr>
          <w:ilvl w:val="0"/>
          <w:numId w:val="4"/>
        </w:numPr>
        <w:spacing w:beforeLines="100"/>
        <w:ind w:left="420" w:hanging="420" w:firstLineChars="0"/>
        <w:jc w:val="left"/>
        <w:rPr>
          <w:rFonts w:ascii="Times New Roman" w:hAnsi="Times New Roman" w:cs="Times New Roman"/>
          <w:b/>
          <w:bCs/>
          <w:kern w:val="0"/>
          <w:sz w:val="26"/>
          <w:szCs w:val="26"/>
        </w:rPr>
      </w:pPr>
      <w:bookmarkStart w:id="9" w:name="OLE_LINK9"/>
      <w:r>
        <w:rPr>
          <w:rFonts w:hint="eastAsia" w:ascii="Times New Roman" w:hAnsi="Times New Roman" w:cs="Times New Roman"/>
          <w:b/>
          <w:bCs/>
          <w:kern w:val="0"/>
          <w:sz w:val="26"/>
          <w:szCs w:val="26"/>
        </w:rPr>
        <w:t>Classification and designation</w:t>
      </w:r>
    </w:p>
    <w:p w14:paraId="5FBAEA98">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6D3B199C">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2AA99A10">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0" w:name="OLE_LINK20"/>
      <w:bookmarkStart w:id="11"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0"/>
    </w:p>
    <w:bookmarkEnd w:id="9"/>
    <w:bookmarkEnd w:id="11"/>
    <w:p w14:paraId="52BF4CAE">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Dimension, shape</w:t>
      </w:r>
      <w:r>
        <w:rPr>
          <w:rFonts w:hint="eastAsia" w:ascii="Times New Roman" w:hAnsi="Times New Roman" w:cs="Times New Roman"/>
          <w:b/>
          <w:bCs/>
          <w:kern w:val="0"/>
          <w:sz w:val="26"/>
          <w:szCs w:val="26"/>
          <w:lang w:val="en-US" w:eastAsia="zh-CN"/>
        </w:rPr>
        <w:t xml:space="preserve">, </w:t>
      </w:r>
      <w:r>
        <w:rPr>
          <w:rFonts w:hint="eastAsia" w:ascii="Times New Roman" w:hAnsi="Times New Roman" w:cs="Times New Roman"/>
          <w:b/>
          <w:bCs/>
          <w:kern w:val="0"/>
          <w:sz w:val="26"/>
          <w:szCs w:val="26"/>
          <w:lang w:val="en-GB"/>
        </w:rPr>
        <w:t>weight</w:t>
      </w:r>
      <w:r>
        <w:rPr>
          <w:rFonts w:hint="eastAsia" w:ascii="Times New Roman" w:hAnsi="Times New Roman" w:cs="Times New Roman"/>
          <w:b/>
          <w:bCs/>
          <w:kern w:val="0"/>
          <w:sz w:val="26"/>
          <w:szCs w:val="26"/>
          <w:lang w:val="en-US" w:eastAsia="zh-CN"/>
        </w:rPr>
        <w:t xml:space="preserve"> and tolerance</w:t>
      </w:r>
    </w:p>
    <w:p w14:paraId="42BDB8AB">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2D005063">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0594F0E9">
      <w:pPr>
        <w:pStyle w:val="21"/>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ascii="Times New Roman" w:hAnsi="Times New Roman" w:cs="Times New Roman" w:eastAsiaTheme="minorEastAsia"/>
          <w:b/>
          <w:bCs/>
          <w:kern w:val="0"/>
          <w:sz w:val="26"/>
          <w:szCs w:val="26"/>
          <w:lang w:val="en-GB"/>
        </w:rPr>
        <w:t>Technical requirements</w:t>
      </w:r>
    </w:p>
    <w:p w14:paraId="36AAA711">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Start w:id="12"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2"/>
    </w:p>
    <w:p w14:paraId="7E2308FB">
      <w:pPr>
        <w:widowControl/>
        <w:spacing w:beforeLines="100"/>
        <w:rPr>
          <w:rFonts w:ascii="Times New Roman" w:hAnsi="Times New Roman" w:eastAsia="黑体" w:cs="Times New Roman"/>
          <w:i/>
          <w:iCs/>
          <w:color w:val="FF0000"/>
          <w:kern w:val="0"/>
          <w:sz w:val="18"/>
          <w:szCs w:val="18"/>
          <w:u w:val="single"/>
        </w:rPr>
      </w:pPr>
      <w:bookmarkStart w:id="13"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3"/>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E09F27A">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EA11C9E">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39072B5">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6268F675">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2F21DF5A">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1FEC8788">
      <w:pPr>
        <w:pStyle w:val="21"/>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The order</w:t>
      </w:r>
    </w:p>
    <w:p w14:paraId="0AD6ED92">
      <w:pPr>
        <w:widowControl/>
        <w:numPr>
          <w:ilvl w:val="1"/>
          <w:numId w:val="4"/>
        </w:numPr>
        <w:spacing w:beforeLines="100"/>
        <w:ind w:left="360" w:hanging="360"/>
        <w:rPr>
          <w:rFonts w:ascii="Times New Roman" w:hAnsi="Times New Roman" w:cs="Times New Roman"/>
          <w:kern w:val="0"/>
          <w:sz w:val="22"/>
          <w:szCs w:val="22"/>
        </w:rPr>
      </w:pPr>
      <w:r>
        <w:rPr>
          <w:rFonts w:ascii="Times New Roman" w:hAnsi="Times New Roman" w:cs="Times New Roman"/>
          <w:kern w:val="0"/>
          <w:sz w:val="20"/>
          <w:szCs w:val="20"/>
        </w:rPr>
        <w:t>The contracts or orders according to this standard shall include the following contents:</w:t>
      </w:r>
      <w:r>
        <w:rPr>
          <w:rFonts w:ascii="Times New Roman" w:hAnsi="Times New Roman" w:eastAsia="黑体" w:cs="Times New Roman"/>
          <w:i/>
          <w:iCs/>
          <w:color w:val="FF0000"/>
          <w:kern w:val="0"/>
          <w:sz w:val="18"/>
          <w:szCs w:val="18"/>
          <w:u w:val="single"/>
        </w:rPr>
        <w:t>（段前间距1行）</w:t>
      </w:r>
    </w:p>
    <w:p w14:paraId="5A09ED14">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233D6C3E">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a)The number of this standard;</w:t>
      </w:r>
    </w:p>
    <w:p w14:paraId="5E98570D">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b)Product type (steel plate, steel strip);</w:t>
      </w:r>
    </w:p>
    <w:p w14:paraId="4A2BBA08">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c)Designation;</w:t>
      </w:r>
    </w:p>
    <w:p w14:paraId="158C87BF">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d)Allowable deviation of specifications and dimensions;</w:t>
      </w:r>
    </w:p>
    <w:p w14:paraId="389D9BA2">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e)Edge state (cut edge: EC, uncut edge: EM);</w:t>
      </w:r>
    </w:p>
    <w:p w14:paraId="01E823A8">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f)Delivery state;</w:t>
      </w:r>
    </w:p>
    <w:p w14:paraId="0864C5E2">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g)Weight;</w:t>
      </w:r>
    </w:p>
    <w:p w14:paraId="59F4486E">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h)Way of packing;</w:t>
      </w:r>
    </w:p>
    <w:p w14:paraId="4A276E25">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i)Special require</w:t>
      </w:r>
      <w:r>
        <w:rPr>
          <w:rFonts w:hint="eastAsia" w:ascii="Times New Roman" w:hAnsi="Times New Roman" w:cs="Times New Roman"/>
          <w:kern w:val="0"/>
          <w:sz w:val="20"/>
          <w:szCs w:val="20"/>
        </w:rPr>
        <w:t>ments</w:t>
      </w:r>
    </w:p>
    <w:p w14:paraId="36C82B7D">
      <w:pPr>
        <w:widowControl/>
        <w:ind w:firstLine="420"/>
        <w:rPr>
          <w:rFonts w:ascii="Times New Roman" w:hAnsi="Times New Roman" w:eastAsia="黑体" w:cs="Times New Roman"/>
          <w:i/>
          <w:iCs/>
          <w:color w:val="FF0000"/>
          <w:kern w:val="0"/>
          <w:sz w:val="18"/>
          <w:szCs w:val="18"/>
          <w:u w:val="single"/>
        </w:rPr>
      </w:pP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为0</w:t>
      </w:r>
      <w:r>
        <w:rPr>
          <w:rFonts w:ascii="Times New Roman" w:hAnsi="Times New Roman" w:eastAsia="黑体" w:cs="Times New Roman"/>
          <w:i/>
          <w:iCs/>
          <w:color w:val="FF0000"/>
          <w:kern w:val="0"/>
          <w:sz w:val="18"/>
          <w:szCs w:val="18"/>
          <w:u w:val="single"/>
        </w:rPr>
        <w:t>）</w:t>
      </w:r>
    </w:p>
    <w:p w14:paraId="5FEEABCC">
      <w:pPr>
        <w:widowControl/>
        <w:spacing w:beforeLines="50"/>
        <w:ind w:firstLine="4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When the edge state is not specified in the contract, the products supplied according to this standard shall </w:t>
      </w:r>
      <w:r>
        <w:rPr>
          <w:rFonts w:hint="eastAsia" w:ascii="Times New Roman" w:hAnsi="Times New Roman" w:cs="Times New Roman"/>
          <w:sz w:val="20"/>
          <w:szCs w:val="20"/>
          <w:shd w:val="clear" w:color="auto" w:fill="FFFFFF"/>
        </w:rPr>
        <w:t>follow</w:t>
      </w:r>
      <w:r>
        <w:rPr>
          <w:rFonts w:ascii="Times New Roman" w:hAnsi="Times New Roman" w:cs="Times New Roman"/>
          <w:sz w:val="20"/>
          <w:szCs w:val="20"/>
          <w:shd w:val="clear" w:color="auto" w:fill="FFFFFF"/>
        </w:rPr>
        <w:t xml:space="preserve"> the requirements</w:t>
      </w:r>
      <w:r>
        <w:rPr>
          <w:rFonts w:hint="eastAsia"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the steel strip</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w:t>
      </w:r>
      <w:r>
        <w:rPr>
          <w:rFonts w:ascii="Times New Roman" w:hAnsi="Times New Roman" w:cs="Times New Roman"/>
          <w:sz w:val="20"/>
          <w:szCs w:val="20"/>
          <w:shd w:val="clear" w:color="auto" w:fill="FFFFFF"/>
        </w:rPr>
        <w:t xml:space="preserve"> not</w:t>
      </w:r>
      <w:r>
        <w:rPr>
          <w:rFonts w:hint="eastAsia" w:ascii="Times New Roman" w:hAnsi="Times New Roman" w:cs="Times New Roman"/>
          <w:sz w:val="20"/>
          <w:szCs w:val="20"/>
          <w:shd w:val="clear" w:color="auto" w:fill="FFFFFF"/>
        </w:rPr>
        <w:t xml:space="preserve"> be</w:t>
      </w:r>
      <w:r>
        <w:rPr>
          <w:rFonts w:ascii="Times New Roman" w:hAnsi="Times New Roman" w:cs="Times New Roman"/>
          <w:sz w:val="20"/>
          <w:szCs w:val="20"/>
          <w:shd w:val="clear" w:color="auto" w:fill="FFFFFF"/>
        </w:rPr>
        <w:t xml:space="preserve"> trimmed and the steel plate</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 be</w:t>
      </w:r>
      <w:r>
        <w:rPr>
          <w:rFonts w:ascii="Times New Roman" w:hAnsi="Times New Roman" w:cs="Times New Roman"/>
          <w:sz w:val="20"/>
          <w:szCs w:val="20"/>
          <w:shd w:val="clear" w:color="auto" w:fill="FFFFFF"/>
        </w:rPr>
        <w:t xml:space="preserve"> trimmed</w:t>
      </w:r>
      <w:r>
        <w:rPr>
          <w:rFonts w:hint="eastAsia" w:ascii="Times New Roman" w:hAnsi="Times New Roman" w:cs="Times New Roman"/>
          <w:sz w:val="20"/>
          <w:szCs w:val="20"/>
          <w:shd w:val="clear" w:color="auto" w:fill="FFFFFF"/>
        </w:rPr>
        <w:t>.</w:t>
      </w:r>
    </w:p>
    <w:p w14:paraId="58C8EFAD">
      <w:pPr>
        <w:widowControl/>
        <w:ind w:firstLine="420"/>
        <w:rPr>
          <w:rFonts w:ascii="Times New Roman" w:hAnsi="Times New Roman" w:cs="Times New Roman"/>
          <w:kern w:val="0"/>
          <w:sz w:val="22"/>
          <w:szCs w:val="22"/>
        </w:rPr>
      </w:pP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0.5</w:t>
      </w:r>
      <w:r>
        <w:rPr>
          <w:rFonts w:ascii="Times New Roman" w:hAnsi="Times New Roman" w:eastAsia="黑体" w:cs="Times New Roman"/>
          <w:i/>
          <w:iCs/>
          <w:color w:val="FF0000"/>
          <w:kern w:val="0"/>
          <w:sz w:val="18"/>
          <w:szCs w:val="18"/>
          <w:u w:val="single"/>
        </w:rPr>
        <w:t>行）</w:t>
      </w:r>
    </w:p>
    <w:p w14:paraId="273DA856">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Sampling</w:t>
      </w:r>
    </w:p>
    <w:p w14:paraId="7D229067">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AC12594">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Test </w:t>
      </w:r>
      <w:r>
        <w:rPr>
          <w:rFonts w:ascii="Times New Roman" w:hAnsi="Times New Roman" w:cs="Times New Roman"/>
          <w:b/>
          <w:bCs/>
          <w:kern w:val="0"/>
          <w:sz w:val="26"/>
          <w:szCs w:val="26"/>
          <w:lang w:val="en-GB"/>
        </w:rPr>
        <w:t>method</w:t>
      </w:r>
      <w:r>
        <w:rPr>
          <w:rFonts w:hint="eastAsia" w:ascii="Times New Roman" w:hAnsi="Times New Roman" w:cs="Times New Roman"/>
          <w:b/>
          <w:bCs/>
          <w:kern w:val="0"/>
          <w:sz w:val="26"/>
          <w:szCs w:val="26"/>
          <w:lang w:val="en-GB"/>
        </w:rPr>
        <w:t>s</w:t>
      </w:r>
    </w:p>
    <w:p w14:paraId="56C722BA">
      <w:pPr>
        <w:widowControl/>
        <w:numPr>
          <w:ilvl w:val="1"/>
          <w:numId w:val="4"/>
        </w:numPr>
        <w:spacing w:beforeLines="100"/>
        <w:ind w:left="360" w:hanging="36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lang w:val="en-GB"/>
        </w:rPr>
        <w:t>Example</w:t>
      </w:r>
    </w:p>
    <w:p w14:paraId="26114B5E">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32C53F36">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rPr>
        <w:t>9.2 Example</w:t>
      </w:r>
    </w:p>
    <w:p w14:paraId="29D85535">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19C08EE4">
      <w:pPr>
        <w:tabs>
          <w:tab w:val="left" w:pos="3390"/>
        </w:tabs>
        <w:spacing w:beforeLines="50" w:afterLines="50"/>
        <w:jc w:val="center"/>
        <w:rPr>
          <w:rFonts w:hint="default" w:ascii="黑体" w:hAnsi="黑体" w:cs="Times New Roman" w:eastAsiaTheme="minorEastAsia"/>
          <w:szCs w:val="21"/>
          <w:lang w:val="en-US" w:eastAsia="zh-CN"/>
        </w:rPr>
      </w:pPr>
      <w:r>
        <w:rPr>
          <w:rFonts w:hint="eastAsia" w:ascii="Times New Roman" w:hAnsi="Times New Roman" w:cs="Times New Roman"/>
          <w:b/>
          <w:bCs/>
          <w:kern w:val="0"/>
          <w:sz w:val="20"/>
          <w:szCs w:val="20"/>
        </w:rPr>
        <w:t>T</w:t>
      </w:r>
      <w:r>
        <w:rPr>
          <w:rFonts w:ascii="Times New Roman" w:hAnsi="Times New Roman" w:cs="Times New Roman"/>
          <w:b/>
          <w:bCs/>
          <w:kern w:val="0"/>
          <w:sz w:val="20"/>
          <w:szCs w:val="20"/>
        </w:rPr>
        <w:t>able 1</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XXXXX</w:t>
      </w:r>
    </w:p>
    <w:tbl>
      <w:tblPr>
        <w:tblStyle w:val="10"/>
        <w:tblW w:w="46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628"/>
      </w:tblGrid>
      <w:tr w14:paraId="29E8C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5021C84D">
            <w:pPr>
              <w:tabs>
                <w:tab w:val="left" w:pos="3390"/>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3A6D1971">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r>
      <w:tr w14:paraId="2AEF0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01EA51B7">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3E12743E">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r w14:paraId="1ACEA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3A79D65E">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63672337">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bl>
    <w:p w14:paraId="67EFAB1B">
      <w:pPr>
        <w:pStyle w:val="24"/>
        <w:ind w:left="284" w:firstLine="0"/>
        <w:rPr>
          <w:rFonts w:ascii="Times New Roman"/>
          <w:sz w:val="20"/>
          <w:szCs w:val="20"/>
          <w:lang w:val="en-GB"/>
        </w:rPr>
      </w:pPr>
      <w:r>
        <w:rPr>
          <w:rFonts w:hint="eastAsia" w:ascii="微软雅黑" w:hAnsi="微软雅黑" w:eastAsia="微软雅黑" w:cs="微软雅黑"/>
          <w:b/>
          <w:bCs/>
        </w:rPr>
        <w:t>NOTE</w:t>
      </w:r>
      <w:r>
        <w:rPr>
          <w:rFonts w:hint="eastAsia"/>
        </w:rPr>
        <w:t>：XXXXXXX（Times New Roman，9号，单倍行距）</w:t>
      </w:r>
    </w:p>
    <w:p w14:paraId="17410569">
      <w:pPr>
        <w:pStyle w:val="21"/>
        <w:numPr>
          <w:ilvl w:val="0"/>
          <w:numId w:val="4"/>
        </w:numPr>
        <w:spacing w:beforeLines="100"/>
        <w:ind w:left="420" w:hanging="420" w:firstLineChars="0"/>
        <w:jc w:val="left"/>
        <w:rPr>
          <w:rFonts w:ascii="Times New Roman" w:hAnsi="Times New Roman" w:cs="Times New Roman"/>
          <w:b/>
          <w:bCs/>
          <w:kern w:val="0"/>
          <w:sz w:val="26"/>
          <w:szCs w:val="26"/>
        </w:rPr>
      </w:pPr>
      <w:bookmarkStart w:id="14" w:name="OLE_LINK22"/>
      <w:r>
        <w:rPr>
          <w:rFonts w:hint="eastAsia" w:ascii="Times New Roman" w:hAnsi="Times New Roman" w:cs="Times New Roman"/>
          <w:b/>
          <w:bCs/>
          <w:kern w:val="0"/>
          <w:sz w:val="26"/>
          <w:szCs w:val="26"/>
        </w:rPr>
        <w:t>Inspection</w:t>
      </w:r>
      <w:bookmarkEnd w:id="14"/>
      <w:r>
        <w:rPr>
          <w:rFonts w:hint="eastAsia" w:ascii="Times New Roman" w:hAnsi="Times New Roman" w:cs="Times New Roman"/>
          <w:b/>
          <w:bCs/>
          <w:kern w:val="0"/>
          <w:sz w:val="26"/>
          <w:szCs w:val="26"/>
        </w:rPr>
        <w:t xml:space="preserve"> rules</w:t>
      </w:r>
    </w:p>
    <w:p w14:paraId="748919A4">
      <w:pPr>
        <w:widowControl/>
        <w:numPr>
          <w:ilvl w:val="1"/>
          <w:numId w:val="4"/>
        </w:numPr>
        <w:spacing w:beforeLines="100"/>
        <w:ind w:left="360" w:hanging="360"/>
        <w:rPr>
          <w:rFonts w:hint="eastAsia" w:ascii="Times New Roman" w:eastAsia="宋体"/>
          <w:b/>
          <w:bCs/>
          <w:kern w:val="2"/>
          <w:szCs w:val="22"/>
          <w:lang w:val="en-GB"/>
        </w:rPr>
      </w:pPr>
      <w:bookmarkStart w:id="15" w:name="OLE_LINK23"/>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classification</w:t>
      </w:r>
    </w:p>
    <w:bookmarkEnd w:id="15"/>
    <w:p w14:paraId="690D80B3">
      <w:pPr>
        <w:widowControl/>
        <w:spacing w:beforeLines="100"/>
        <w:rPr>
          <w:rFonts w:hint="eastAsia" w:ascii="Times New Roman" w:hAnsi="Times New Roman" w:cs="Times New Roman"/>
          <w:kern w:val="0"/>
          <w:sz w:val="20"/>
          <w:szCs w:val="20"/>
          <w:lang w:val="en-GB"/>
        </w:rPr>
      </w:pPr>
      <w:bookmarkStart w:id="16" w:name="OLE_LINK24"/>
      <w:r>
        <w:rPr>
          <w:rFonts w:hint="eastAsia" w:ascii="Times New Roman" w:hAnsi="Times New Roman" w:cs="Times New Roman"/>
          <w:kern w:val="0"/>
          <w:sz w:val="20"/>
          <w:szCs w:val="20"/>
          <w:lang w:val="en-GB"/>
        </w:rPr>
        <w:t>XXXXXXXXXXXX</w:t>
      </w:r>
    </w:p>
    <w:bookmarkEnd w:id="16"/>
    <w:p w14:paraId="1E93E903">
      <w:pPr>
        <w:widowControl/>
        <w:numPr>
          <w:ilvl w:val="1"/>
          <w:numId w:val="4"/>
        </w:numPr>
        <w:spacing w:beforeLines="100"/>
        <w:ind w:left="360" w:hanging="360"/>
        <w:rPr>
          <w:rFonts w:hint="eastAsia" w:ascii="Times New Roman" w:eastAsia="宋体"/>
          <w:b/>
          <w:bCs/>
          <w:kern w:val="2"/>
          <w:szCs w:val="22"/>
          <w:lang w:val="en-GB"/>
        </w:rPr>
      </w:pPr>
      <w:bookmarkStart w:id="17" w:name="OLE_LINK25"/>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items</w:t>
      </w:r>
    </w:p>
    <w:bookmarkEnd w:id="17"/>
    <w:p w14:paraId="1E85FE49">
      <w:pPr>
        <w:widowControl/>
        <w:spacing w:beforeLines="100"/>
        <w:rPr>
          <w:rFonts w:hint="eastAsia" w:ascii="Times New Roman" w:hAnsi="Times New Roman" w:cs="Times New Roman"/>
          <w:kern w:val="0"/>
          <w:sz w:val="20"/>
          <w:szCs w:val="20"/>
          <w:lang w:val="en-GB"/>
        </w:rPr>
      </w:pPr>
      <w:bookmarkStart w:id="18" w:name="OLE_LINK26"/>
      <w:r>
        <w:rPr>
          <w:rFonts w:hint="eastAsia" w:ascii="Times New Roman" w:hAnsi="Times New Roman" w:cs="Times New Roman"/>
          <w:kern w:val="0"/>
          <w:sz w:val="20"/>
          <w:szCs w:val="20"/>
          <w:lang w:val="en-GB"/>
        </w:rPr>
        <w:t>XXXXXXXXXXXX</w:t>
      </w:r>
    </w:p>
    <w:bookmarkEnd w:id="18"/>
    <w:p w14:paraId="660BBB4D">
      <w:pPr>
        <w:widowControl/>
        <w:numPr>
          <w:ilvl w:val="1"/>
          <w:numId w:val="4"/>
        </w:numPr>
        <w:spacing w:beforeLines="100"/>
        <w:ind w:left="360" w:hanging="360"/>
        <w:rPr>
          <w:rFonts w:hint="eastAsia" w:ascii="Times New Roman" w:eastAsia="宋体"/>
          <w:b/>
          <w:bCs/>
          <w:kern w:val="2"/>
          <w:szCs w:val="22"/>
          <w:lang w:val="en-GB"/>
        </w:rPr>
      </w:pPr>
      <w:bookmarkStart w:id="19" w:name="OLE_LINK27"/>
      <w:r>
        <w:rPr>
          <w:rFonts w:hint="eastAsia" w:ascii="Times New Roman" w:hAnsi="Times New Roman" w:cs="Times New Roman"/>
          <w:b/>
          <w:bCs/>
          <w:kern w:val="0"/>
          <w:sz w:val="22"/>
          <w:szCs w:val="22"/>
        </w:rPr>
        <w:t xml:space="preserve"> Batch </w:t>
      </w:r>
      <w:r>
        <w:rPr>
          <w:rFonts w:hint="eastAsia" w:ascii="Times New Roman" w:hAnsi="Times New Roman" w:cs="Times New Roman"/>
          <w:b/>
          <w:bCs/>
          <w:kern w:val="0"/>
          <w:sz w:val="22"/>
          <w:szCs w:val="22"/>
          <w:lang w:val="en-US" w:eastAsia="zh-CN"/>
        </w:rPr>
        <w:t>r</w:t>
      </w:r>
      <w:r>
        <w:rPr>
          <w:rFonts w:hint="eastAsia" w:ascii="Times New Roman" w:hAnsi="Times New Roman" w:cs="Times New Roman"/>
          <w:b/>
          <w:bCs/>
          <w:kern w:val="0"/>
          <w:sz w:val="22"/>
          <w:szCs w:val="22"/>
        </w:rPr>
        <w:t xml:space="preserve">ules and sampling </w:t>
      </w:r>
      <w:r>
        <w:rPr>
          <w:rFonts w:hint="eastAsia" w:ascii="Times New Roman" w:hAnsi="Times New Roman" w:cs="Times New Roman"/>
          <w:b/>
          <w:bCs/>
          <w:kern w:val="0"/>
          <w:sz w:val="22"/>
          <w:szCs w:val="22"/>
          <w:lang w:val="en-US" w:eastAsia="zh-CN"/>
        </w:rPr>
        <w:t>plans</w:t>
      </w:r>
    </w:p>
    <w:bookmarkEnd w:id="19"/>
    <w:p w14:paraId="479C1657">
      <w:pPr>
        <w:widowControl/>
        <w:spacing w:beforeLines="100"/>
        <w:rPr>
          <w:rFonts w:hint="eastAsia" w:ascii="Times New Roman" w:hAnsi="Times New Roman" w:cs="Times New Roman"/>
          <w:kern w:val="0"/>
          <w:sz w:val="20"/>
          <w:szCs w:val="20"/>
          <w:lang w:val="en-GB"/>
        </w:rPr>
      </w:pPr>
      <w:bookmarkStart w:id="20" w:name="OLE_LINK28"/>
      <w:r>
        <w:rPr>
          <w:rFonts w:hint="eastAsia" w:ascii="Times New Roman" w:hAnsi="Times New Roman" w:cs="Times New Roman"/>
          <w:kern w:val="0"/>
          <w:sz w:val="20"/>
          <w:szCs w:val="20"/>
          <w:lang w:val="en-GB"/>
        </w:rPr>
        <w:t>XXXXXXXXXXXX</w:t>
      </w:r>
    </w:p>
    <w:bookmarkEnd w:id="20"/>
    <w:p w14:paraId="12C12D26">
      <w:pPr>
        <w:widowControl/>
        <w:numPr>
          <w:ilvl w:val="1"/>
          <w:numId w:val="4"/>
        </w:numPr>
        <w:spacing w:beforeLines="100"/>
        <w:ind w:left="360" w:hanging="360"/>
        <w:rPr>
          <w:rFonts w:hint="eastAsia" w:ascii="Times New Roman" w:eastAsia="宋体"/>
          <w:b/>
          <w:bCs/>
          <w:kern w:val="2"/>
          <w:szCs w:val="22"/>
          <w:lang w:val="en-GB"/>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Decision rules </w:t>
      </w:r>
    </w:p>
    <w:p w14:paraId="28AF735C">
      <w:pPr>
        <w:widowControl/>
        <w:spacing w:beforeLines="100"/>
        <w:rPr>
          <w:rFonts w:hint="eastAsia" w:ascii="Times New Roman" w:hAnsi="Times New Roman" w:cs="Times New Roman"/>
          <w:kern w:val="0"/>
          <w:sz w:val="20"/>
          <w:szCs w:val="20"/>
          <w:lang w:val="en-GB"/>
        </w:rPr>
      </w:pPr>
      <w:bookmarkStart w:id="21" w:name="OLE_LINK29"/>
      <w:r>
        <w:rPr>
          <w:rFonts w:hint="eastAsia" w:ascii="Times New Roman" w:hAnsi="Times New Roman" w:cs="Times New Roman"/>
          <w:kern w:val="0"/>
          <w:sz w:val="20"/>
          <w:szCs w:val="20"/>
          <w:lang w:val="en-GB"/>
        </w:rPr>
        <w:t>XXXXXXXXXXXX</w:t>
      </w:r>
    </w:p>
    <w:bookmarkEnd w:id="21"/>
    <w:p w14:paraId="27676F95">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L</w:t>
      </w:r>
      <w:r>
        <w:rPr>
          <w:rFonts w:hint="eastAsia" w:ascii="Times New Roman" w:hAnsi="Times New Roman" w:cs="Times New Roman"/>
          <w:b/>
          <w:bCs/>
          <w:kern w:val="0"/>
          <w:sz w:val="26"/>
          <w:szCs w:val="26"/>
          <w:lang w:val="en-GB"/>
        </w:rPr>
        <w:t>abels and accompanying documents</w:t>
      </w:r>
    </w:p>
    <w:p w14:paraId="393C2A4D">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4DE5A3B2">
      <w:pPr>
        <w:pStyle w:val="21"/>
        <w:numPr>
          <w:ilvl w:val="0"/>
          <w:numId w:val="4"/>
        </w:numPr>
        <w:spacing w:beforeLines="100"/>
        <w:ind w:left="420" w:hanging="420" w:firstLineChars="0"/>
        <w:jc w:val="left"/>
        <w:rPr>
          <w:rFonts w:ascii="Times New Roman" w:hAnsi="Times New Roman" w:cs="Times New Roman"/>
          <w:b/>
          <w:bCs/>
          <w:kern w:val="0"/>
          <w:sz w:val="26"/>
          <w:szCs w:val="26"/>
          <w:highlight w:val="none"/>
          <w:lang w:val="en-GB"/>
        </w:rPr>
      </w:pPr>
      <w:bookmarkStart w:id="22" w:name="OLE_LINK30"/>
      <w:r>
        <w:rPr>
          <w:rFonts w:ascii="Times New Roman" w:hAnsi="Times New Roman" w:cs="Times New Roman"/>
          <w:b/>
          <w:bCs/>
          <w:kern w:val="0"/>
          <w:sz w:val="26"/>
          <w:szCs w:val="26"/>
          <w:highlight w:val="none"/>
          <w:lang w:val="en-GB"/>
        </w:rPr>
        <w:t>Packaging,</w:t>
      </w:r>
      <w:r>
        <w:rPr>
          <w:rFonts w:hint="eastAsia" w:ascii="Times New Roman" w:hAnsi="Times New Roman" w:cs="Times New Roman"/>
          <w:b/>
          <w:bCs/>
          <w:kern w:val="0"/>
          <w:sz w:val="26"/>
          <w:szCs w:val="26"/>
          <w:highlight w:val="none"/>
        </w:rPr>
        <w:t xml:space="preserve"> </w:t>
      </w:r>
      <w:r>
        <w:rPr>
          <w:rFonts w:hint="eastAsia" w:ascii="Times New Roman" w:hAnsi="Times New Roman" w:cs="Times New Roman"/>
          <w:b/>
          <w:bCs/>
          <w:kern w:val="0"/>
          <w:sz w:val="26"/>
          <w:szCs w:val="26"/>
          <w:highlight w:val="none"/>
          <w:lang w:val="en-GB"/>
        </w:rPr>
        <w:t>t</w:t>
      </w:r>
      <w:r>
        <w:rPr>
          <w:rFonts w:ascii="Times New Roman" w:hAnsi="Times New Roman" w:cs="Times New Roman"/>
          <w:b/>
          <w:bCs/>
          <w:kern w:val="0"/>
          <w:sz w:val="26"/>
          <w:szCs w:val="26"/>
          <w:highlight w:val="none"/>
          <w:lang w:val="en-GB"/>
        </w:rPr>
        <w:t xml:space="preserve">ransport </w:t>
      </w:r>
      <w:r>
        <w:rPr>
          <w:rFonts w:hint="eastAsia" w:ascii="Times New Roman" w:hAnsi="Times New Roman" w:cs="Times New Roman"/>
          <w:b/>
          <w:bCs/>
          <w:kern w:val="0"/>
          <w:sz w:val="26"/>
          <w:szCs w:val="26"/>
          <w:highlight w:val="none"/>
          <w:lang w:val="en-GB"/>
        </w:rPr>
        <w:t>and storage</w:t>
      </w:r>
      <w:r>
        <w:rPr>
          <w:rFonts w:ascii="Times New Roman" w:hAnsi="Times New Roman" w:cs="Times New Roman"/>
          <w:b/>
          <w:bCs/>
          <w:kern w:val="0"/>
          <w:sz w:val="26"/>
          <w:szCs w:val="26"/>
          <w:highlight w:val="none"/>
          <w:lang w:val="en-GB"/>
        </w:rPr>
        <w:t xml:space="preserve"> </w:t>
      </w:r>
    </w:p>
    <w:p w14:paraId="1FCF6C60">
      <w:pPr>
        <w:widowControl/>
        <w:numPr>
          <w:ilvl w:val="1"/>
          <w:numId w:val="4"/>
        </w:numPr>
        <w:spacing w:beforeLines="100"/>
        <w:ind w:left="360" w:hanging="360"/>
        <w:rPr>
          <w:rFonts w:ascii="Times New Roman" w:hAnsi="Times New Roman" w:cs="Times New Roman"/>
          <w:b/>
          <w:bCs/>
          <w:kern w:val="0"/>
          <w:sz w:val="22"/>
          <w:szCs w:val="22"/>
          <w:highlight w:val="none"/>
        </w:rPr>
      </w:pPr>
      <w:bookmarkStart w:id="23" w:name="OLE_LINK21"/>
      <w:r>
        <w:rPr>
          <w:rFonts w:hint="eastAsia" w:ascii="Times New Roman" w:hAnsi="Times New Roman" w:cs="Times New Roman"/>
          <w:b/>
          <w:bCs/>
          <w:kern w:val="0"/>
          <w:sz w:val="22"/>
          <w:szCs w:val="22"/>
          <w:highlight w:val="none"/>
        </w:rPr>
        <w:t xml:space="preserve"> Packaging</w:t>
      </w:r>
    </w:p>
    <w:bookmarkEnd w:id="22"/>
    <w:bookmarkEnd w:id="23"/>
    <w:p w14:paraId="13EC7F7A">
      <w:pPr>
        <w:widowControl/>
        <w:rPr>
          <w:rFonts w:hint="eastAsia" w:ascii="Times New Roman" w:hAnsi="Times New Roman" w:eastAsia="黑体" w:cs="Times New Roman"/>
          <w:color w:val="FF0000"/>
          <w:kern w:val="0"/>
          <w:sz w:val="20"/>
          <w:szCs w:val="20"/>
        </w:rPr>
      </w:pPr>
    </w:p>
    <w:p w14:paraId="0D6A0A2A">
      <w:pPr>
        <w:widowControl/>
        <w:rPr>
          <w:rFonts w:hint="eastAsia" w:ascii="黑体" w:hAnsi="黑体" w:eastAsia="黑体" w:cs="黑体"/>
          <w:iCs/>
          <w:sz w:val="20"/>
          <w:szCs w:val="20"/>
        </w:rPr>
      </w:pPr>
      <w:r>
        <w:rPr>
          <w:rFonts w:hint="eastAsia" w:ascii="Times New Roman" w:hAnsi="Times New Roman" w:eastAsia="黑体" w:cs="Times New Roman"/>
          <w:color w:val="FF0000"/>
          <w:kern w:val="0"/>
          <w:sz w:val="20"/>
          <w:szCs w:val="20"/>
        </w:rPr>
        <w:t>需要对产品的包装提出要求时，可将有关内容编入标准，也可引用有关的包装标准。包装要求的基本内容包括：</w:t>
      </w:r>
    </w:p>
    <w:p w14:paraId="03517383">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包装技术和方法，指明产品采用的包装，以及防晒、防潮、防磁、防震动、防辐射等措施；</w:t>
      </w:r>
    </w:p>
    <w:p w14:paraId="6DA73B51">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包装材料和要求，指明采用的包装材料，以及材料的性能等；</w:t>
      </w:r>
    </w:p>
    <w:p w14:paraId="0C129160">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对内装物的要求，指明内装物的摆放位置和方法，预处理方法以及危险物品的防护条件等；</w:t>
      </w:r>
    </w:p>
    <w:p w14:paraId="07FAAC72">
      <w:pPr>
        <w:numPr>
          <w:ilvl w:val="0"/>
          <w:numId w:val="5"/>
        </w:numPr>
        <w:ind w:left="840" w:hanging="420"/>
        <w:rPr>
          <w:rFonts w:hint="eastAsia" w:ascii="Times New Roman" w:hAnsi="Times New Roman" w:eastAsia="宋体" w:cs="Times New Roman"/>
          <w:iCs/>
          <w:sz w:val="20"/>
          <w:szCs w:val="20"/>
        </w:rPr>
      </w:pPr>
      <w:r>
        <w:rPr>
          <w:rFonts w:hint="eastAsia" w:ascii="黑体" w:hAnsi="黑体" w:eastAsia="黑体" w:cs="黑体"/>
          <w:iCs/>
          <w:sz w:val="20"/>
          <w:szCs w:val="20"/>
        </w:rPr>
        <w:t>包装试验方法，指明与包装有关的试验方法。</w:t>
      </w:r>
    </w:p>
    <w:p w14:paraId="735DE399">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5C74FD9E">
      <w:pPr>
        <w:widowControl/>
        <w:numPr>
          <w:ilvl w:val="1"/>
          <w:numId w:val="4"/>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T</w:t>
      </w:r>
      <w:r>
        <w:rPr>
          <w:rFonts w:hint="eastAsia" w:ascii="Times New Roman" w:hAnsi="Times New Roman" w:cs="Times New Roman"/>
          <w:b/>
          <w:bCs/>
          <w:kern w:val="0"/>
          <w:sz w:val="22"/>
          <w:szCs w:val="22"/>
        </w:rPr>
        <w:t>ransport</w:t>
      </w:r>
    </w:p>
    <w:p w14:paraId="405CA314">
      <w:pPr>
        <w:ind w:left="420"/>
        <w:rPr>
          <w:rFonts w:hint="eastAsia" w:ascii="Times New Roman" w:hAnsi="Times New Roman" w:eastAsia="宋体" w:cs="Times New Roman"/>
          <w:iCs/>
          <w:color w:val="FF0000"/>
          <w:szCs w:val="21"/>
        </w:rPr>
      </w:pPr>
      <w:r>
        <w:rPr>
          <w:rFonts w:hint="eastAsia" w:ascii="Times New Roman" w:hAnsi="Times New Roman" w:eastAsia="黑体" w:cs="Times New Roman"/>
          <w:color w:val="FF0000"/>
          <w:kern w:val="0"/>
          <w:sz w:val="20"/>
          <w:szCs w:val="20"/>
        </w:rPr>
        <w:t>对产品运输有特殊要求时，可规定运输要求，运输要求的基本内容包括：</w:t>
      </w:r>
    </w:p>
    <w:p w14:paraId="1043D605">
      <w:pPr>
        <w:numPr>
          <w:ilvl w:val="0"/>
          <w:numId w:val="6"/>
        </w:numPr>
        <w:ind w:left="840" w:hanging="420"/>
        <w:rPr>
          <w:rFonts w:hint="eastAsia" w:ascii="黑体" w:hAnsi="黑体" w:eastAsia="黑体" w:cs="黑体"/>
          <w:iCs/>
          <w:sz w:val="20"/>
          <w:szCs w:val="20"/>
        </w:rPr>
      </w:pPr>
      <w:r>
        <w:rPr>
          <w:rFonts w:hint="eastAsia" w:ascii="黑体" w:hAnsi="黑体" w:eastAsia="黑体" w:cs="黑体"/>
          <w:iCs/>
          <w:sz w:val="20"/>
          <w:szCs w:val="20"/>
        </w:rPr>
        <w:t>运输方式，指明运输工具等；</w:t>
      </w:r>
    </w:p>
    <w:p w14:paraId="42341BA5">
      <w:pPr>
        <w:numPr>
          <w:ilvl w:val="0"/>
          <w:numId w:val="6"/>
        </w:numPr>
        <w:ind w:left="840" w:hanging="420"/>
        <w:rPr>
          <w:rFonts w:hint="eastAsia" w:ascii="黑体" w:hAnsi="黑体" w:eastAsia="黑体" w:cs="黑体"/>
          <w:iCs/>
          <w:sz w:val="20"/>
          <w:szCs w:val="20"/>
        </w:rPr>
      </w:pPr>
      <w:r>
        <w:rPr>
          <w:rFonts w:hint="eastAsia" w:ascii="黑体" w:hAnsi="黑体" w:eastAsia="黑体" w:cs="黑体"/>
          <w:iCs/>
          <w:sz w:val="20"/>
          <w:szCs w:val="20"/>
        </w:rPr>
        <w:t>运输条件，指明运输时的要求，例如遮篷、密封、保温等；</w:t>
      </w:r>
    </w:p>
    <w:p w14:paraId="79252DF9">
      <w:pPr>
        <w:numPr>
          <w:ilvl w:val="0"/>
          <w:numId w:val="6"/>
        </w:numPr>
        <w:ind w:left="840" w:hanging="420"/>
        <w:rPr>
          <w:rFonts w:ascii="Times New Roman" w:hAnsi="Times New Roman" w:eastAsia="宋体" w:cs="Times New Roman"/>
          <w:iCs/>
          <w:szCs w:val="21"/>
        </w:rPr>
      </w:pPr>
      <w:r>
        <w:rPr>
          <w:rFonts w:hint="eastAsia" w:ascii="黑体" w:hAnsi="黑体" w:eastAsia="黑体" w:cs="黑体"/>
          <w:iCs/>
          <w:sz w:val="20"/>
          <w:szCs w:val="20"/>
        </w:rPr>
        <w:t>运输中的注意事项，指明装、卸、运方面的特殊要求，以及运输危险物品的防护条件等</w:t>
      </w:r>
      <w:r>
        <w:rPr>
          <w:rFonts w:hint="eastAsia" w:ascii="Times New Roman" w:hAnsi="Times New Roman" w:eastAsia="宋体" w:cs="Times New Roman"/>
          <w:iCs/>
          <w:szCs w:val="21"/>
        </w:rPr>
        <w:t>。</w:t>
      </w:r>
    </w:p>
    <w:p w14:paraId="724767F6">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23E73F9A">
      <w:pPr>
        <w:widowControl/>
        <w:numPr>
          <w:ilvl w:val="1"/>
          <w:numId w:val="4"/>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 xml:space="preserve"> S</w:t>
      </w:r>
      <w:r>
        <w:rPr>
          <w:rFonts w:hint="eastAsia" w:ascii="Times New Roman" w:hAnsi="Times New Roman" w:cs="Times New Roman"/>
          <w:b/>
          <w:bCs/>
          <w:kern w:val="0"/>
          <w:sz w:val="22"/>
          <w:szCs w:val="22"/>
        </w:rPr>
        <w:t>torage</w:t>
      </w:r>
    </w:p>
    <w:p w14:paraId="1CF52533">
      <w:pPr>
        <w:ind w:left="420"/>
        <w:rPr>
          <w:rFonts w:hint="eastAsia"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必要时，可规定产品的贮存要求，特别是对有毒、易腐、易燃、易爆等危险物品应规定相应的特殊要求</w:t>
      </w:r>
      <w:r>
        <w:rPr>
          <w:rFonts w:hint="eastAsia" w:ascii="Times New Roman" w:hAnsi="Times New Roman" w:eastAsia="黑体" w:cs="Times New Roman"/>
          <w:color w:val="FF0000"/>
          <w:kern w:val="0"/>
          <w:sz w:val="20"/>
          <w:szCs w:val="20"/>
          <w:lang w:val="en-US" w:eastAsia="zh-CN"/>
        </w:rPr>
        <w:t>,</w:t>
      </w:r>
      <w:r>
        <w:rPr>
          <w:rFonts w:hint="eastAsia" w:ascii="Times New Roman" w:hAnsi="Times New Roman" w:eastAsia="黑体" w:cs="Times New Roman"/>
          <w:color w:val="FF0000"/>
          <w:kern w:val="0"/>
          <w:sz w:val="20"/>
          <w:szCs w:val="20"/>
        </w:rPr>
        <w:t>贮存要求的基本内容包括：</w:t>
      </w:r>
    </w:p>
    <w:p w14:paraId="227805A8">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贮存场所，指明库存、露天、遮篷等；</w:t>
      </w:r>
    </w:p>
    <w:p w14:paraId="71E78051">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贮存条件，指明温度、湿度、通风、有害条件的影响等；</w:t>
      </w:r>
    </w:p>
    <w:p w14:paraId="1251FDD8">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贮存方式，指明单放、码放等</w:t>
      </w:r>
    </w:p>
    <w:p w14:paraId="396122A0">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贮存期限，指明规定的贮存期限，贮存期内定期维护的要求，以及贮存期内的抽检要求。</w:t>
      </w:r>
    </w:p>
    <w:p w14:paraId="7FBF7F6F">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3CF7B947">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1EFB0A9B">
      <w:pPr>
        <w:pStyle w:val="21"/>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350044E0">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17240DAA">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04C8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53022F77">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670C7CDB">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281A67BE">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011FDB97">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53A6EC5F">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0214BC7D">
      <w:pPr>
        <w:spacing w:beforeLines="100"/>
        <w:jc w:val="center"/>
        <w:rPr>
          <w:rFonts w:hint="eastAsia" w:ascii="Times New Roman" w:hAnsi="Times New Roman" w:cs="Times New Roman" w:eastAsiaTheme="minorEastAsia"/>
          <w:b/>
          <w:bCs/>
          <w:kern w:val="0"/>
          <w:sz w:val="20"/>
          <w:szCs w:val="20"/>
          <w:lang w:eastAsia="zh-CN"/>
        </w:rPr>
      </w:pPr>
      <w:bookmarkStart w:id="24"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4"/>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466BC009">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7838D7B2">
      <w:pPr>
        <w:pStyle w:val="21"/>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5" w:name="OLE_LINK32"/>
      <w:r>
        <w:rPr>
          <w:rFonts w:ascii="Times New Roman" w:hAnsi="Times New Roman" w:cs="Times New Roman"/>
          <w:kern w:val="0"/>
          <w:sz w:val="22"/>
          <w:szCs w:val="22"/>
        </w:rPr>
        <w:t xml:space="preserve"> subfigure</w:t>
      </w:r>
      <w:bookmarkEnd w:id="25"/>
    </w:p>
    <w:p w14:paraId="0BFA6563">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3A1E6860">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6B43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1CFC142F">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12550BE0">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619CE052">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17E3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526E810B">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11A93BAB">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17E5B517">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3F8FCF6F">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2BE2FD83">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15365CEA">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6A591C75">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17AAE709">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17D15D8A">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282F7FB4">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35320BB5">
      <w:pPr>
        <w:jc w:val="left"/>
        <w:rPr>
          <w:rFonts w:ascii="Times New Roman" w:hAnsi="Times New Roman" w:cs="Times New Roman"/>
          <w:kern w:val="0"/>
          <w:sz w:val="20"/>
          <w:szCs w:val="20"/>
        </w:rPr>
      </w:pPr>
    </w:p>
    <w:p w14:paraId="730854E4">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546EF9F0">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710CA9D9">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147F3462">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6" w:name="OLE_LINK35"/>
      <w:r>
        <w:rPr>
          <w:rFonts w:hint="eastAsia" w:ascii="Times New Roman" w:hAnsi="Times New Roman" w:cs="Times New Roman"/>
          <w:bCs/>
          <w:kern w:val="0"/>
          <w:sz w:val="32"/>
          <w:szCs w:val="32"/>
        </w:rPr>
        <w:t>Informative / Normative</w:t>
      </w:r>
      <w:bookmarkEnd w:id="26"/>
      <w:r>
        <w:rPr>
          <w:rFonts w:ascii="Times New Roman" w:hAnsi="Times New Roman" w:cs="Times New Roman"/>
          <w:bCs/>
          <w:kern w:val="0"/>
          <w:sz w:val="32"/>
          <w:szCs w:val="32"/>
        </w:rPr>
        <w:t>）</w:t>
      </w:r>
    </w:p>
    <w:p w14:paraId="3670F5FD">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4456C4A2">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48B735BB">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60CBFEBE">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5FA95D3C">
      <w:pPr>
        <w:spacing w:beforeLines="100"/>
        <w:rPr>
          <w:rFonts w:ascii="Times New Roman" w:hAnsi="Times New Roman" w:cs="Times New Roman"/>
          <w:i/>
          <w:iCs/>
          <w:color w:val="FF0000"/>
          <w:kern w:val="0"/>
          <w:sz w:val="18"/>
          <w:szCs w:val="18"/>
          <w:u w:val="single"/>
        </w:rPr>
      </w:pPr>
      <w:bookmarkStart w:id="27"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7"/>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3E2E8EB7">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20BFB98A">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5B8F9E4B">
      <w:pPr>
        <w:spacing w:beforeLines="100"/>
        <w:jc w:val="center"/>
        <w:rPr>
          <w:rFonts w:hint="eastAsia" w:ascii="Times New Roman" w:hAnsi="Times New Roman" w:cs="Times New Roman"/>
          <w:b/>
          <w:bCs/>
          <w:kern w:val="0"/>
          <w:sz w:val="20"/>
          <w:szCs w:val="20"/>
        </w:rPr>
      </w:pPr>
      <w:bookmarkStart w:id="28" w:name="OLE_LINK36"/>
      <w:r>
        <w:rPr>
          <w:rFonts w:hint="eastAsia" w:ascii="Times New Roman" w:hAnsi="Times New Roman" w:cs="Times New Roman"/>
          <w:b/>
          <w:bCs/>
          <w:kern w:val="0"/>
          <w:sz w:val="20"/>
          <w:szCs w:val="20"/>
          <w:lang w:val="en-US" w:eastAsia="zh-CN"/>
        </w:rPr>
        <w:t>T</w:t>
      </w:r>
      <w:bookmarkEnd w:id="28"/>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0A332001">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694903DD">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6B7D1657">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0A0AB8F4">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5D1B9ABB">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12EBBC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687320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24424CA">
            <w:pPr>
              <w:spacing w:before="120"/>
              <w:jc w:val="center"/>
              <w:rPr>
                <w:rFonts w:ascii="Times New Roman" w:hAnsi="Times New Roman" w:eastAsia="宋体" w:cs="Times New Roman"/>
                <w:sz w:val="18"/>
                <w:szCs w:val="18"/>
              </w:rPr>
            </w:pPr>
          </w:p>
        </w:tc>
      </w:tr>
      <w:tr w14:paraId="5738853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76FABC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AA75FB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CDA6006">
            <w:pPr>
              <w:spacing w:before="120"/>
              <w:jc w:val="center"/>
              <w:rPr>
                <w:rFonts w:ascii="Times New Roman" w:hAnsi="Times New Roman" w:eastAsia="宋体" w:cs="Times New Roman"/>
                <w:sz w:val="18"/>
                <w:szCs w:val="18"/>
              </w:rPr>
            </w:pPr>
          </w:p>
        </w:tc>
      </w:tr>
      <w:tr w14:paraId="2F821FA5">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0A88E4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1269D2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00572D4">
            <w:pPr>
              <w:spacing w:before="120"/>
              <w:jc w:val="center"/>
              <w:rPr>
                <w:rFonts w:ascii="Times New Roman" w:hAnsi="Times New Roman" w:eastAsia="宋体" w:cs="Times New Roman"/>
                <w:sz w:val="18"/>
                <w:szCs w:val="18"/>
              </w:rPr>
            </w:pPr>
          </w:p>
        </w:tc>
      </w:tr>
      <w:tr w14:paraId="16F0C50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FD70EF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77F341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AF831E5">
            <w:pPr>
              <w:spacing w:before="120"/>
              <w:jc w:val="center"/>
              <w:rPr>
                <w:rFonts w:ascii="Times New Roman" w:hAnsi="Times New Roman" w:eastAsia="宋体" w:cs="Times New Roman"/>
                <w:sz w:val="18"/>
                <w:szCs w:val="18"/>
              </w:rPr>
            </w:pPr>
          </w:p>
        </w:tc>
      </w:tr>
      <w:tr w14:paraId="1EFA4F58">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FE8F4A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AC8E6B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8180FD0">
            <w:pPr>
              <w:spacing w:before="120"/>
              <w:jc w:val="center"/>
              <w:rPr>
                <w:rFonts w:ascii="Times New Roman" w:hAnsi="Times New Roman" w:eastAsia="宋体" w:cs="Times New Roman"/>
                <w:sz w:val="18"/>
                <w:szCs w:val="18"/>
              </w:rPr>
            </w:pPr>
          </w:p>
        </w:tc>
      </w:tr>
      <w:tr w14:paraId="094925F9">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10ABC5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871C22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CD88489">
            <w:pPr>
              <w:spacing w:before="120"/>
              <w:jc w:val="center"/>
              <w:rPr>
                <w:rFonts w:ascii="Times New Roman" w:hAnsi="Times New Roman" w:eastAsia="宋体" w:cs="Times New Roman"/>
                <w:sz w:val="18"/>
                <w:szCs w:val="18"/>
              </w:rPr>
            </w:pPr>
          </w:p>
        </w:tc>
      </w:tr>
      <w:tr w14:paraId="2C1A585F">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498827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2808D53">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455A5CA">
            <w:pPr>
              <w:spacing w:before="120"/>
              <w:jc w:val="center"/>
              <w:rPr>
                <w:rFonts w:ascii="Times New Roman" w:hAnsi="Times New Roman" w:eastAsia="宋体" w:cs="Times New Roman"/>
                <w:sz w:val="18"/>
                <w:szCs w:val="18"/>
              </w:rPr>
            </w:pPr>
          </w:p>
        </w:tc>
      </w:tr>
    </w:tbl>
    <w:p w14:paraId="1059B584">
      <w:pPr>
        <w:autoSpaceDE w:val="0"/>
        <w:autoSpaceDN w:val="0"/>
        <w:ind w:firstLine="0" w:firstLineChars="0"/>
        <w:jc w:val="center"/>
        <w:rPr>
          <w:rFonts w:hint="eastAsia" w:ascii="宋体" w:hAnsi="Times New Roman" w:eastAsia="宋体" w:cs="Times New Roman"/>
          <w:lang w:val="en-US" w:eastAsia="zh-CN" w:bidi="ar-SA"/>
        </w:rPr>
      </w:pPr>
    </w:p>
    <w:p w14:paraId="4F6D266D">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450C65C7">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29"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29"/>
      <w:r>
        <w:rPr>
          <w:rFonts w:hint="eastAsia" w:ascii="Times New Roman" w:hAnsi="Times New Roman" w:cs="Times New Roman"/>
          <w:b/>
          <w:bCs/>
          <w:i w:val="0"/>
          <w:iCs w:val="0"/>
          <w:color w:val="FF0000"/>
          <w:kern w:val="0"/>
          <w:sz w:val="22"/>
          <w:szCs w:val="22"/>
          <w:u w:val="single"/>
          <w:lang w:val="en-GB"/>
        </w:rPr>
        <w:t>）</w:t>
      </w:r>
    </w:p>
    <w:p w14:paraId="3C0BA615">
      <w:pPr>
        <w:spacing w:beforeLines="100"/>
        <w:rPr>
          <w:rFonts w:ascii="Times New Roman" w:hAnsi="Times New Roman" w:cs="Times New Roman"/>
          <w:i/>
          <w:iCs/>
          <w:color w:val="FF0000"/>
          <w:kern w:val="0"/>
          <w:sz w:val="22"/>
          <w:szCs w:val="22"/>
          <w:u w:val="single"/>
          <w:lang w:val="en-GB"/>
        </w:rPr>
      </w:pPr>
    </w:p>
    <w:p w14:paraId="6022EE59">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333F3FB9">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0FDCEB87">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5DF089F6">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0" w:name="OLE_LINK34"/>
      <w:r>
        <w:rPr>
          <w:rFonts w:hint="eastAsia" w:ascii="Times New Roman" w:hAnsi="Times New Roman" w:cs="Times New Roman"/>
          <w:kern w:val="0"/>
          <w:sz w:val="32"/>
          <w:szCs w:val="32"/>
        </w:rPr>
        <w:t>Informative / Normative</w:t>
      </w:r>
      <w:bookmarkEnd w:id="30"/>
      <w:r>
        <w:rPr>
          <w:rFonts w:ascii="Times New Roman" w:hAnsi="Times New Roman" w:cs="Times New Roman"/>
          <w:bCs/>
          <w:kern w:val="0"/>
          <w:sz w:val="32"/>
          <w:szCs w:val="32"/>
        </w:rPr>
        <w:t>）</w:t>
      </w:r>
    </w:p>
    <w:p w14:paraId="5BB4B5E4">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4119899E">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42593F80">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3A9B1C01">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73DFB463">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130CBB66">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7AC5D10F">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01AF2C85">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156F9E43">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1C01F506">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52A2835B">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4CFB5D3C">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78CD8BC1">
      <w:pPr>
        <w:pStyle w:val="22"/>
        <w:numPr>
          <w:ilvl w:val="0"/>
          <w:numId w:val="9"/>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18D53E01">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6A7D0E04">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76120957">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3C308D4F">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60F4B421">
      <w:pPr>
        <w:widowControl/>
        <w:snapToGrid w:val="0"/>
        <w:spacing w:line="180" w:lineRule="auto"/>
        <w:rPr>
          <w:rFonts w:ascii="Times New Roman" w:hAnsi="Times New Roman" w:cs="Times New Roman"/>
          <w:b/>
          <w:bCs/>
          <w:kern w:val="0"/>
          <w:sz w:val="32"/>
          <w:szCs w:val="32"/>
        </w:rPr>
      </w:pPr>
    </w:p>
    <w:p w14:paraId="0E84F0EA">
      <w:pPr>
        <w:pStyle w:val="29"/>
        <w:framePr w:wrap="around" w:hAnchor="page" w:x="4020" w:y="1"/>
      </w:pPr>
      <w:r>
        <w:t>_________________________________</w:t>
      </w:r>
    </w:p>
    <w:p w14:paraId="57CDFFA1">
      <w:pPr>
        <w:widowControl/>
        <w:snapToGrid w:val="0"/>
        <w:spacing w:line="180" w:lineRule="auto"/>
        <w:rPr>
          <w:rFonts w:ascii="Times New Roman" w:hAnsi="Times New Roman" w:cs="Times New Roman"/>
          <w:b/>
          <w:bCs/>
          <w:kern w:val="0"/>
          <w:sz w:val="32"/>
          <w:szCs w:val="32"/>
        </w:rPr>
      </w:pPr>
    </w:p>
    <w:p w14:paraId="110D4C20">
      <w:pPr>
        <w:widowControl/>
        <w:snapToGrid w:val="0"/>
        <w:spacing w:line="180" w:lineRule="auto"/>
        <w:jc w:val="center"/>
        <w:rPr>
          <w:rFonts w:ascii="Times New Roman" w:hAnsi="Times New Roman" w:cs="Times New Roman"/>
          <w:b/>
          <w:bCs/>
          <w:kern w:val="0"/>
          <w:sz w:val="32"/>
          <w:szCs w:val="32"/>
        </w:rPr>
      </w:pPr>
    </w:p>
    <w:p w14:paraId="2C9F7473">
      <w:pPr>
        <w:spacing w:beforeLines="100"/>
        <w:rPr>
          <w:rFonts w:ascii="Times New Roman" w:hAnsi="Times New Roman" w:cs="Times New Roman"/>
          <w:b/>
          <w:bCs/>
          <w:kern w:val="0"/>
          <w:sz w:val="22"/>
          <w:szCs w:val="22"/>
        </w:rPr>
      </w:pPr>
    </w:p>
    <w:p w14:paraId="16167547">
      <w:pPr>
        <w:spacing w:beforeLines="100"/>
        <w:rPr>
          <w:rFonts w:ascii="Times New Roman" w:hAnsi="Times New Roman" w:cs="Times New Roman"/>
          <w:b/>
          <w:bCs/>
          <w:kern w:val="0"/>
          <w:sz w:val="22"/>
          <w:szCs w:val="22"/>
        </w:rPr>
      </w:pPr>
    </w:p>
    <w:p w14:paraId="13969A3B">
      <w:pPr>
        <w:spacing w:beforeLines="100"/>
        <w:ind w:right="23" w:rightChars="11"/>
        <w:rPr>
          <w:rFonts w:ascii="Times New Roman" w:hAnsi="Times New Roman" w:cs="Times New Roman"/>
          <w:b/>
          <w:bCs/>
          <w:kern w:val="0"/>
          <w:sz w:val="22"/>
          <w:szCs w:val="22"/>
        </w:rPr>
      </w:pPr>
    </w:p>
    <w:p w14:paraId="0FE0F222">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65EE">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4EDBD46">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7E25">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FC9AB3B">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A373723">
      <w:pPr>
        <w:pStyle w:val="8"/>
        <w:keepNext w:val="0"/>
        <w:keepLines w:val="0"/>
        <w:widowControl/>
        <w:suppressLineNumbers w:val="0"/>
        <w:snapToGrid w:val="0"/>
        <w:spacing w:before="0" w:beforeAutospacing="0" w:after="0" w:afterAutospacing="0"/>
        <w:ind w:left="0" w:right="0"/>
        <w:rPr>
          <w:rFonts w:hint="eastAsia" w:ascii="等线" w:hAnsi="等线" w:eastAsia="等线" w:cs="Times New Roman"/>
          <w:kern w:val="2"/>
          <w:sz w:val="18"/>
          <w:szCs w:val="18"/>
          <w:lang w:bidi="ar"/>
        </w:rPr>
      </w:pPr>
      <w:r>
        <w:rPr>
          <w:rStyle w:val="14"/>
        </w:rPr>
        <w:footnoteRef/>
      </w:r>
      <w:r>
        <w:t xml:space="preserve"> </w:t>
      </w:r>
      <w:bookmarkStart w:id="31" w:name="OLE_LINK13"/>
      <w:bookmarkStart w:id="32" w:name="OLE_LINK5"/>
      <w:r>
        <w:rPr>
          <w:rFonts w:hint="eastAsia" w:ascii="等线" w:hAnsi="等线" w:eastAsia="等线" w:cs="等线"/>
          <w:kern w:val="2"/>
          <w:sz w:val="18"/>
          <w:szCs w:val="18"/>
          <w:lang w:bidi="ar"/>
        </w:rPr>
        <w:t>Chinese Society for Testing &amp; Materials, Zhongguancun--abbreviated as CSTM.</w:t>
      </w:r>
    </w:p>
    <w:p w14:paraId="2AF63A65">
      <w:pPr>
        <w:keepNext w:val="0"/>
        <w:keepLines w:val="0"/>
        <w:widowControl/>
        <w:suppressLineNumbers w:val="0"/>
        <w:snapToGrid w:val="0"/>
        <w:spacing w:before="0" w:beforeAutospacing="0" w:after="0" w:afterAutospacing="0"/>
        <w:ind w:left="0" w:right="0" w:firstLine="180" w:firstLineChars="100"/>
        <w:jc w:val="left"/>
      </w:pPr>
      <w:r>
        <w:rPr>
          <w:rFonts w:hint="eastAsia" w:ascii="等线" w:hAnsi="等线" w:eastAsia="等线" w:cs="等线"/>
          <w:kern w:val="2"/>
          <w:sz w:val="18"/>
          <w:szCs w:val="18"/>
          <w:lang w:val="en-US" w:eastAsia="zh-CN" w:bidi="ar"/>
        </w:rPr>
        <w:t>Field Committee--abbreviated as FC.</w:t>
      </w:r>
      <w:bookmarkEnd w:id="31"/>
      <w:bookmarkEnd w:id="3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678F">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2EF4">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0A7B5C15">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1DC5">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1CA9">
    <w:pPr>
      <w:jc w:val="right"/>
      <w:rPr>
        <w:rFonts w:hint="default" w:ascii="Heiti SC Medium" w:hAnsi="Heiti SC Medium" w:eastAsia="宋体"/>
        <w:lang w:val="en-US" w:eastAsia="zh-CN"/>
      </w:rPr>
    </w:pPr>
    <w:bookmarkStart w:id="33"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028BD"/>
    <w:multiLevelType w:val="multilevel"/>
    <w:tmpl w:val="196028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6E0D8C"/>
    <w:multiLevelType w:val="singleLevel"/>
    <w:tmpl w:val="196E0D8C"/>
    <w:lvl w:ilvl="0" w:tentative="0">
      <w:start w:val="1"/>
      <w:numFmt w:val="decimal"/>
      <w:suff w:val="space"/>
      <w:lvlText w:val="[%1]"/>
      <w:lvlJc w:val="left"/>
    </w:lvl>
  </w:abstractNum>
  <w:abstractNum w:abstractNumId="2">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0300DB3"/>
    <w:multiLevelType w:val="multilevel"/>
    <w:tmpl w:val="50300D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3E671A"/>
    <w:multiLevelType w:val="multilevel"/>
    <w:tmpl w:val="773E67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2"/>
  </w:num>
  <w:num w:numId="4">
    <w:abstractNumId w:val="6"/>
  </w:num>
  <w:num w:numId="5">
    <w:abstractNumId w:val="3"/>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2288A"/>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7F6691A"/>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8337B2"/>
    <w:rsid w:val="0B850CFC"/>
    <w:rsid w:val="0B925AA8"/>
    <w:rsid w:val="0BB66CE1"/>
    <w:rsid w:val="0BD03202"/>
    <w:rsid w:val="0BE764C1"/>
    <w:rsid w:val="0BEB68F7"/>
    <w:rsid w:val="0C17116B"/>
    <w:rsid w:val="0C2E3CED"/>
    <w:rsid w:val="0C3C5FD1"/>
    <w:rsid w:val="0C5269B4"/>
    <w:rsid w:val="0C581C38"/>
    <w:rsid w:val="0C726E24"/>
    <w:rsid w:val="0CBA54A7"/>
    <w:rsid w:val="0CEB79E7"/>
    <w:rsid w:val="0D43546E"/>
    <w:rsid w:val="0D5B3DDF"/>
    <w:rsid w:val="0D6347AF"/>
    <w:rsid w:val="0DA3768A"/>
    <w:rsid w:val="0DB85588"/>
    <w:rsid w:val="0DBF25AA"/>
    <w:rsid w:val="0DFB429D"/>
    <w:rsid w:val="0DFC4092"/>
    <w:rsid w:val="0E166A40"/>
    <w:rsid w:val="0E5819A5"/>
    <w:rsid w:val="0E5B0C57"/>
    <w:rsid w:val="0E747B1E"/>
    <w:rsid w:val="0E764D2D"/>
    <w:rsid w:val="0E8A4C8C"/>
    <w:rsid w:val="0E933E89"/>
    <w:rsid w:val="0ECB115D"/>
    <w:rsid w:val="0ECB7863"/>
    <w:rsid w:val="0ECD0C26"/>
    <w:rsid w:val="0ECE5E51"/>
    <w:rsid w:val="0ED44B51"/>
    <w:rsid w:val="0EDB79FE"/>
    <w:rsid w:val="0F287C21"/>
    <w:rsid w:val="0F320507"/>
    <w:rsid w:val="0F4C41C0"/>
    <w:rsid w:val="0F86006F"/>
    <w:rsid w:val="0F9022FF"/>
    <w:rsid w:val="0F993644"/>
    <w:rsid w:val="0FA933C0"/>
    <w:rsid w:val="0FE07A61"/>
    <w:rsid w:val="0FE146AC"/>
    <w:rsid w:val="0FE316BD"/>
    <w:rsid w:val="0FEB39D9"/>
    <w:rsid w:val="102031EF"/>
    <w:rsid w:val="10256733"/>
    <w:rsid w:val="102D6C01"/>
    <w:rsid w:val="10331453"/>
    <w:rsid w:val="103A4D9B"/>
    <w:rsid w:val="10596B94"/>
    <w:rsid w:val="10640A5B"/>
    <w:rsid w:val="107F5C59"/>
    <w:rsid w:val="108F5365"/>
    <w:rsid w:val="109041A4"/>
    <w:rsid w:val="10C24017"/>
    <w:rsid w:val="10CB1B07"/>
    <w:rsid w:val="10E3366F"/>
    <w:rsid w:val="10EA45CA"/>
    <w:rsid w:val="10F248F2"/>
    <w:rsid w:val="11023FEB"/>
    <w:rsid w:val="110C09D7"/>
    <w:rsid w:val="111B1D80"/>
    <w:rsid w:val="113A27B5"/>
    <w:rsid w:val="1157064D"/>
    <w:rsid w:val="115C5D89"/>
    <w:rsid w:val="117F6292"/>
    <w:rsid w:val="11BE7D42"/>
    <w:rsid w:val="11C1365B"/>
    <w:rsid w:val="11C60BE9"/>
    <w:rsid w:val="11C66D88"/>
    <w:rsid w:val="11F515A6"/>
    <w:rsid w:val="11F52860"/>
    <w:rsid w:val="120F33DD"/>
    <w:rsid w:val="128E7D47"/>
    <w:rsid w:val="129B3CBC"/>
    <w:rsid w:val="12BC1FB3"/>
    <w:rsid w:val="12C36DEF"/>
    <w:rsid w:val="12C56E0F"/>
    <w:rsid w:val="12DA0E14"/>
    <w:rsid w:val="12E36BE9"/>
    <w:rsid w:val="13051255"/>
    <w:rsid w:val="13171CD0"/>
    <w:rsid w:val="133D3F24"/>
    <w:rsid w:val="134032B7"/>
    <w:rsid w:val="13426006"/>
    <w:rsid w:val="13443704"/>
    <w:rsid w:val="13657436"/>
    <w:rsid w:val="136B474F"/>
    <w:rsid w:val="139623C7"/>
    <w:rsid w:val="13A76CBD"/>
    <w:rsid w:val="13CE2387"/>
    <w:rsid w:val="141046F3"/>
    <w:rsid w:val="14376E17"/>
    <w:rsid w:val="14733931"/>
    <w:rsid w:val="14887A64"/>
    <w:rsid w:val="149B1CE8"/>
    <w:rsid w:val="14AF343C"/>
    <w:rsid w:val="14CB43D6"/>
    <w:rsid w:val="14CF5677"/>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787DD4"/>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5B090C"/>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F0B03D1"/>
    <w:rsid w:val="1F0D0CFF"/>
    <w:rsid w:val="1F154BDD"/>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DF3A32"/>
    <w:rsid w:val="23E64019"/>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E50D2"/>
    <w:rsid w:val="24EA739A"/>
    <w:rsid w:val="24FA40A3"/>
    <w:rsid w:val="251D594C"/>
    <w:rsid w:val="25381BDC"/>
    <w:rsid w:val="254538E8"/>
    <w:rsid w:val="2550228A"/>
    <w:rsid w:val="2559316A"/>
    <w:rsid w:val="255A363B"/>
    <w:rsid w:val="25686BC7"/>
    <w:rsid w:val="25A642A8"/>
    <w:rsid w:val="25BE2169"/>
    <w:rsid w:val="25C05902"/>
    <w:rsid w:val="25C96113"/>
    <w:rsid w:val="25EA029C"/>
    <w:rsid w:val="25FE423B"/>
    <w:rsid w:val="26055469"/>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8F74D45"/>
    <w:rsid w:val="29007FAF"/>
    <w:rsid w:val="29260E89"/>
    <w:rsid w:val="29347EFE"/>
    <w:rsid w:val="293A2F1D"/>
    <w:rsid w:val="29555180"/>
    <w:rsid w:val="29625AC9"/>
    <w:rsid w:val="29632EBD"/>
    <w:rsid w:val="296C4520"/>
    <w:rsid w:val="298A1606"/>
    <w:rsid w:val="298E6FD0"/>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EC16D9"/>
    <w:rsid w:val="34F929E6"/>
    <w:rsid w:val="34FC4D64"/>
    <w:rsid w:val="3505574E"/>
    <w:rsid w:val="35226B76"/>
    <w:rsid w:val="35260E8C"/>
    <w:rsid w:val="352721A8"/>
    <w:rsid w:val="353E741C"/>
    <w:rsid w:val="354B6B44"/>
    <w:rsid w:val="356D6ABA"/>
    <w:rsid w:val="35735BD5"/>
    <w:rsid w:val="357A1617"/>
    <w:rsid w:val="35986BFC"/>
    <w:rsid w:val="359B55A5"/>
    <w:rsid w:val="35B35F4B"/>
    <w:rsid w:val="35C01D69"/>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EC6DC5"/>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53805"/>
    <w:rsid w:val="3F890995"/>
    <w:rsid w:val="3F9F1052"/>
    <w:rsid w:val="3FDA11F0"/>
    <w:rsid w:val="3FE1457D"/>
    <w:rsid w:val="3FE23C01"/>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F22F2"/>
    <w:rsid w:val="439B5830"/>
    <w:rsid w:val="43AF1AF2"/>
    <w:rsid w:val="43B717CB"/>
    <w:rsid w:val="43E9140D"/>
    <w:rsid w:val="43FA709A"/>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460557"/>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5611AD"/>
    <w:rsid w:val="4E904A15"/>
    <w:rsid w:val="4E906CD3"/>
    <w:rsid w:val="4E9151CF"/>
    <w:rsid w:val="4EB470B0"/>
    <w:rsid w:val="4ED47FAB"/>
    <w:rsid w:val="4EFD33B7"/>
    <w:rsid w:val="4F1360CC"/>
    <w:rsid w:val="4F3B50DC"/>
    <w:rsid w:val="4F3C56B3"/>
    <w:rsid w:val="4F663FB5"/>
    <w:rsid w:val="4F6939F7"/>
    <w:rsid w:val="4FA2322F"/>
    <w:rsid w:val="4FCD5D72"/>
    <w:rsid w:val="4FDC241B"/>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1D2CEB"/>
    <w:rsid w:val="513004F9"/>
    <w:rsid w:val="51312259"/>
    <w:rsid w:val="513905BF"/>
    <w:rsid w:val="5139584E"/>
    <w:rsid w:val="519E467B"/>
    <w:rsid w:val="51B4436E"/>
    <w:rsid w:val="51D51818"/>
    <w:rsid w:val="51F84318"/>
    <w:rsid w:val="520B7DAD"/>
    <w:rsid w:val="5211460E"/>
    <w:rsid w:val="522E6644"/>
    <w:rsid w:val="523B4CB6"/>
    <w:rsid w:val="52483D98"/>
    <w:rsid w:val="528908F8"/>
    <w:rsid w:val="528A61F0"/>
    <w:rsid w:val="52902F97"/>
    <w:rsid w:val="52B5319D"/>
    <w:rsid w:val="52CE09F3"/>
    <w:rsid w:val="52D27691"/>
    <w:rsid w:val="52D416C6"/>
    <w:rsid w:val="52DB1E66"/>
    <w:rsid w:val="52DC4A06"/>
    <w:rsid w:val="52E26EEB"/>
    <w:rsid w:val="52FB408E"/>
    <w:rsid w:val="533A050B"/>
    <w:rsid w:val="533B26D5"/>
    <w:rsid w:val="53534A95"/>
    <w:rsid w:val="53681D63"/>
    <w:rsid w:val="536D36D2"/>
    <w:rsid w:val="539A74E4"/>
    <w:rsid w:val="53DC56C0"/>
    <w:rsid w:val="53EE23AB"/>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C0A76AF"/>
    <w:rsid w:val="5C185C46"/>
    <w:rsid w:val="5C203282"/>
    <w:rsid w:val="5C222C1B"/>
    <w:rsid w:val="5C41379E"/>
    <w:rsid w:val="5C700ABB"/>
    <w:rsid w:val="5C7E7D9D"/>
    <w:rsid w:val="5C8237AC"/>
    <w:rsid w:val="5CC87600"/>
    <w:rsid w:val="5CCD400B"/>
    <w:rsid w:val="5CCE1B6A"/>
    <w:rsid w:val="5CDC6150"/>
    <w:rsid w:val="5CEE07C4"/>
    <w:rsid w:val="5CFA4B44"/>
    <w:rsid w:val="5D104E84"/>
    <w:rsid w:val="5D120944"/>
    <w:rsid w:val="5D2F335F"/>
    <w:rsid w:val="5D3500E0"/>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64CB2"/>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8403C1"/>
    <w:rsid w:val="71926986"/>
    <w:rsid w:val="71940950"/>
    <w:rsid w:val="71BE133E"/>
    <w:rsid w:val="71BE2A99"/>
    <w:rsid w:val="71C726FF"/>
    <w:rsid w:val="71C73391"/>
    <w:rsid w:val="71F61FB3"/>
    <w:rsid w:val="72052A1F"/>
    <w:rsid w:val="72511CD4"/>
    <w:rsid w:val="725E0A9E"/>
    <w:rsid w:val="72980E95"/>
    <w:rsid w:val="72BB204E"/>
    <w:rsid w:val="72C52CBC"/>
    <w:rsid w:val="72D059B7"/>
    <w:rsid w:val="72E326E7"/>
    <w:rsid w:val="7321510D"/>
    <w:rsid w:val="732258AE"/>
    <w:rsid w:val="734F71A7"/>
    <w:rsid w:val="73674CDD"/>
    <w:rsid w:val="737526FC"/>
    <w:rsid w:val="73AA3E81"/>
    <w:rsid w:val="73CE7ABA"/>
    <w:rsid w:val="73DF53A6"/>
    <w:rsid w:val="740E0F72"/>
    <w:rsid w:val="74267EFF"/>
    <w:rsid w:val="742F1421"/>
    <w:rsid w:val="7466375A"/>
    <w:rsid w:val="74720FB3"/>
    <w:rsid w:val="749D0F80"/>
    <w:rsid w:val="74B277CA"/>
    <w:rsid w:val="74D177C5"/>
    <w:rsid w:val="74DD213A"/>
    <w:rsid w:val="752161DA"/>
    <w:rsid w:val="75653D9F"/>
    <w:rsid w:val="759C7CC1"/>
    <w:rsid w:val="759D13B8"/>
    <w:rsid w:val="75CB06B8"/>
    <w:rsid w:val="76010A06"/>
    <w:rsid w:val="760B48BF"/>
    <w:rsid w:val="76326989"/>
    <w:rsid w:val="76400C13"/>
    <w:rsid w:val="765142A8"/>
    <w:rsid w:val="766E0FC8"/>
    <w:rsid w:val="76985563"/>
    <w:rsid w:val="76A71125"/>
    <w:rsid w:val="76AA10C6"/>
    <w:rsid w:val="76AD131C"/>
    <w:rsid w:val="76B06C4C"/>
    <w:rsid w:val="76FF537E"/>
    <w:rsid w:val="770A231C"/>
    <w:rsid w:val="7711047F"/>
    <w:rsid w:val="77134AC2"/>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C4103"/>
    <w:rsid w:val="7ED2432A"/>
    <w:rsid w:val="7EDC7492"/>
    <w:rsid w:val="7EF23A21"/>
    <w:rsid w:val="7F01514B"/>
    <w:rsid w:val="7F0472F7"/>
    <w:rsid w:val="7F0C73D0"/>
    <w:rsid w:val="7F3C434D"/>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link w:val="30"/>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snapToGrid w:val="0"/>
      <w:jc w:val="left"/>
    </w:pPr>
    <w:rPr>
      <w:sz w:val="18"/>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autoRedefine/>
    <w:semiHidden/>
    <w:qFormat/>
    <w:uiPriority w:val="99"/>
    <w:rPr>
      <w:b/>
      <w:bCs/>
    </w:rPr>
  </w:style>
  <w:style w:type="character" w:customStyle="1" w:styleId="19">
    <w:name w:val="批注框文本 Char"/>
    <w:basedOn w:val="12"/>
    <w:link w:val="5"/>
    <w:autoRedefine/>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3741</Words>
  <Characters>10009</Characters>
  <Lines>111</Lines>
  <Paragraphs>31</Paragraphs>
  <TotalTime>0</TotalTime>
  <ScaleCrop>false</ScaleCrop>
  <LinksUpToDate>false</LinksUpToDate>
  <CharactersWithSpaces>11165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